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D4771B8"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079ADB54" w:rsidR="00C93060" w:rsidRPr="00B72164" w:rsidRDefault="00AA75D3" w:rsidP="00593AFE">
            <w:pPr>
              <w:spacing w:line="254" w:lineRule="auto"/>
            </w:pPr>
            <w:r>
              <w:rPr>
                <w:sz w:val="26"/>
                <w:szCs w:val="26"/>
              </w:rPr>
              <w:t>ŠAKI–LEADER–</w:t>
            </w:r>
            <w:r w:rsidR="00E86686">
              <w:rPr>
                <w:sz w:val="26"/>
                <w:szCs w:val="26"/>
              </w:rPr>
              <w:t>6</w:t>
            </w:r>
            <w:r w:rsidR="00C93060">
              <w:rPr>
                <w:sz w:val="26"/>
                <w:szCs w:val="26"/>
              </w:rPr>
              <w:t>A–_____–</w:t>
            </w:r>
            <w:r w:rsidR="00E86686">
              <w:rPr>
                <w:sz w:val="26"/>
                <w:szCs w:val="26"/>
              </w:rPr>
              <w:t>7</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___–2020</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2D4869C0" w:rsidR="00E86686" w:rsidRPr="00B72164" w:rsidRDefault="00E86686" w:rsidP="00E86686">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7DF16C6B" w:rsidR="00E86686" w:rsidRPr="00B72164" w:rsidRDefault="00E86686" w:rsidP="00E86686">
            <w:pPr>
              <w:spacing w:line="256" w:lineRule="auto"/>
              <w:jc w:val="both"/>
            </w:pPr>
            <w:r w:rsidRPr="00B72164">
              <w:t>Pareiškėjo registracijos kodas (jeigu tai juridinis asmuo), asmens kodas (jeigu tai fizinis asmuo)</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r w:rsidR="00C93060" w:rsidRPr="00B72164" w14:paraId="4E4B6973" w14:textId="77777777">
        <w:trPr>
          <w:trHeight w:val="80"/>
        </w:trPr>
        <w:tc>
          <w:tcPr>
            <w:tcW w:w="0" w:type="auto"/>
            <w:vMerge/>
            <w:vAlign w:val="center"/>
          </w:tcPr>
          <w:p w14:paraId="7AC215AE" w14:textId="77777777" w:rsidR="00C93060" w:rsidRPr="00B72164" w:rsidRDefault="00C93060" w:rsidP="00B72164"/>
        </w:tc>
        <w:tc>
          <w:tcPr>
            <w:tcW w:w="0" w:type="auto"/>
            <w:vMerge/>
            <w:vAlign w:val="center"/>
          </w:tcPr>
          <w:p w14:paraId="02C6B804" w14:textId="77777777" w:rsidR="00C93060" w:rsidRPr="00B72164" w:rsidRDefault="00C93060" w:rsidP="00B72164"/>
        </w:tc>
        <w:tc>
          <w:tcPr>
            <w:tcW w:w="3714" w:type="dxa"/>
            <w:vAlign w:val="center"/>
          </w:tcPr>
          <w:p w14:paraId="1C8E120D" w14:textId="77777777" w:rsidR="00C93060" w:rsidRPr="00B72164" w:rsidRDefault="00C93060" w:rsidP="00B72164">
            <w:pPr>
              <w:spacing w:line="256" w:lineRule="auto"/>
              <w:jc w:val="both"/>
              <w:rPr>
                <w:i/>
                <w:iCs/>
              </w:rPr>
            </w:pPr>
            <w:r w:rsidRPr="00B72164">
              <w:t xml:space="preserve">Pareiškėjo vadovas </w:t>
            </w:r>
          </w:p>
          <w:p w14:paraId="115730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58F51C4C" w14:textId="77777777" w:rsidR="00C93060" w:rsidRPr="00B72164" w:rsidRDefault="00C93060" w:rsidP="00B72164">
            <w:pPr>
              <w:spacing w:line="256" w:lineRule="auto"/>
              <w:rPr>
                <w:i/>
                <w:iCs/>
              </w:rPr>
            </w:pPr>
          </w:p>
        </w:tc>
      </w:tr>
      <w:tr w:rsidR="00C93060" w:rsidRPr="00B72164" w14:paraId="302A50D7" w14:textId="77777777">
        <w:trPr>
          <w:trHeight w:val="80"/>
        </w:trPr>
        <w:tc>
          <w:tcPr>
            <w:tcW w:w="0" w:type="auto"/>
            <w:vMerge/>
            <w:vAlign w:val="center"/>
          </w:tcPr>
          <w:p w14:paraId="3E193273" w14:textId="77777777" w:rsidR="00C93060" w:rsidRPr="00B72164" w:rsidRDefault="00C93060" w:rsidP="00B72164"/>
        </w:tc>
        <w:tc>
          <w:tcPr>
            <w:tcW w:w="0" w:type="auto"/>
            <w:vMerge/>
            <w:vAlign w:val="center"/>
          </w:tcPr>
          <w:p w14:paraId="67B13F2A" w14:textId="77777777" w:rsidR="00C93060" w:rsidRPr="00B72164" w:rsidRDefault="00C93060" w:rsidP="00B72164"/>
        </w:tc>
        <w:tc>
          <w:tcPr>
            <w:tcW w:w="3714" w:type="dxa"/>
            <w:vAlign w:val="center"/>
          </w:tcPr>
          <w:p w14:paraId="15D122D9"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1332AA96"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19C70879"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039CC47B" w14:textId="77777777" w:rsidR="00C93060" w:rsidRPr="00B72164" w:rsidRDefault="00C93060" w:rsidP="00B72164">
            <w:pPr>
              <w:spacing w:line="256" w:lineRule="auto"/>
              <w:rPr>
                <w:i/>
                <w:iCs/>
              </w:rPr>
            </w:pPr>
          </w:p>
        </w:tc>
      </w:tr>
      <w:tr w:rsidR="00C93060" w:rsidRPr="00B72164" w14:paraId="3226F061" w14:textId="77777777">
        <w:trPr>
          <w:trHeight w:val="80"/>
        </w:trPr>
        <w:tc>
          <w:tcPr>
            <w:tcW w:w="0" w:type="auto"/>
            <w:vMerge/>
            <w:vAlign w:val="center"/>
          </w:tcPr>
          <w:p w14:paraId="626C1DBF" w14:textId="77777777" w:rsidR="00C93060" w:rsidRPr="00B72164" w:rsidRDefault="00C93060" w:rsidP="00B72164"/>
        </w:tc>
        <w:tc>
          <w:tcPr>
            <w:tcW w:w="0" w:type="auto"/>
            <w:vMerge/>
            <w:vAlign w:val="center"/>
          </w:tcPr>
          <w:p w14:paraId="68BE19D3" w14:textId="77777777" w:rsidR="00C93060" w:rsidRPr="00B72164" w:rsidRDefault="00C93060" w:rsidP="00B72164"/>
        </w:tc>
        <w:tc>
          <w:tcPr>
            <w:tcW w:w="3714" w:type="dxa"/>
            <w:vAlign w:val="center"/>
          </w:tcPr>
          <w:p w14:paraId="5FF1B401"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569369F9"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7055469A"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12827749"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099DE509" w14:textId="77777777">
        <w:trPr>
          <w:trHeight w:val="219"/>
        </w:trPr>
        <w:tc>
          <w:tcPr>
            <w:tcW w:w="788" w:type="dxa"/>
            <w:vMerge w:val="restart"/>
            <w:vAlign w:val="center"/>
          </w:tcPr>
          <w:p w14:paraId="401F3954" w14:textId="77777777" w:rsidR="00C93060" w:rsidRPr="00B72164" w:rsidRDefault="00C93060" w:rsidP="00B72164">
            <w:pPr>
              <w:spacing w:line="256" w:lineRule="auto"/>
              <w:jc w:val="center"/>
            </w:pPr>
            <w:r w:rsidRPr="00B72164">
              <w:t>2.3.</w:t>
            </w:r>
          </w:p>
        </w:tc>
        <w:tc>
          <w:tcPr>
            <w:tcW w:w="2754" w:type="dxa"/>
            <w:vMerge w:val="restart"/>
            <w:vAlign w:val="center"/>
          </w:tcPr>
          <w:p w14:paraId="08E71BFE"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52995E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p>
        </w:tc>
        <w:tc>
          <w:tcPr>
            <w:tcW w:w="5670" w:type="dxa"/>
            <w:gridSpan w:val="3"/>
            <w:shd w:val="clear" w:color="auto" w:fill="FBE4D5"/>
            <w:vAlign w:val="center"/>
          </w:tcPr>
          <w:p w14:paraId="47685BFD"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2B34D5EE" w14:textId="77777777">
        <w:trPr>
          <w:trHeight w:val="421"/>
        </w:trPr>
        <w:tc>
          <w:tcPr>
            <w:tcW w:w="0" w:type="auto"/>
            <w:vMerge/>
            <w:vAlign w:val="center"/>
          </w:tcPr>
          <w:p w14:paraId="096841DF" w14:textId="77777777" w:rsidR="00C93060" w:rsidRPr="00B72164" w:rsidRDefault="00C93060" w:rsidP="00B72164"/>
        </w:tc>
        <w:tc>
          <w:tcPr>
            <w:tcW w:w="0" w:type="auto"/>
            <w:vMerge/>
            <w:vAlign w:val="center"/>
          </w:tcPr>
          <w:p w14:paraId="7FB3B2F1" w14:textId="77777777" w:rsidR="00C93060" w:rsidRPr="00B72164" w:rsidRDefault="00C93060" w:rsidP="006F65E8">
            <w:pPr>
              <w:ind w:right="122"/>
            </w:pPr>
          </w:p>
        </w:tc>
        <w:tc>
          <w:tcPr>
            <w:tcW w:w="425" w:type="dxa"/>
            <w:shd w:val="clear" w:color="auto" w:fill="FBE4D5"/>
          </w:tcPr>
          <w:p w14:paraId="2BE4CAD4"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E86686">
              <w:fldChar w:fldCharType="separate"/>
            </w:r>
            <w:r>
              <w:fldChar w:fldCharType="end"/>
            </w:r>
          </w:p>
        </w:tc>
        <w:tc>
          <w:tcPr>
            <w:tcW w:w="5670" w:type="dxa"/>
            <w:gridSpan w:val="3"/>
            <w:shd w:val="clear" w:color="auto" w:fill="FBE4D5"/>
            <w:vAlign w:val="center"/>
          </w:tcPr>
          <w:p w14:paraId="0345E37D" w14:textId="77777777" w:rsidR="00C93060" w:rsidRDefault="00C93060" w:rsidP="000A0CDF">
            <w:pPr>
              <w:pStyle w:val="tajtin"/>
            </w:pPr>
            <w:r>
              <w:rPr>
                <w:b/>
                <w:bCs/>
              </w:rPr>
              <w:t>vietos projektas teikiamas su partneriais:</w:t>
            </w:r>
          </w:p>
        </w:tc>
      </w:tr>
      <w:tr w:rsidR="00C93060" w:rsidRPr="00B72164" w14:paraId="50E01656" w14:textId="77777777">
        <w:trPr>
          <w:trHeight w:val="421"/>
        </w:trPr>
        <w:tc>
          <w:tcPr>
            <w:tcW w:w="0" w:type="auto"/>
            <w:vMerge/>
            <w:vAlign w:val="center"/>
          </w:tcPr>
          <w:p w14:paraId="24FFC2B0" w14:textId="77777777" w:rsidR="00C93060" w:rsidRPr="00B72164" w:rsidRDefault="00C93060" w:rsidP="00B72164"/>
        </w:tc>
        <w:tc>
          <w:tcPr>
            <w:tcW w:w="0" w:type="auto"/>
            <w:vMerge/>
            <w:vAlign w:val="center"/>
          </w:tcPr>
          <w:p w14:paraId="02DC9F66" w14:textId="77777777" w:rsidR="00C93060" w:rsidRPr="00B72164" w:rsidRDefault="00C93060" w:rsidP="006F65E8">
            <w:pPr>
              <w:ind w:right="122"/>
            </w:pPr>
          </w:p>
        </w:tc>
        <w:tc>
          <w:tcPr>
            <w:tcW w:w="6095" w:type="dxa"/>
            <w:gridSpan w:val="4"/>
          </w:tcPr>
          <w:p w14:paraId="64DBCE24"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5F801CDC" w14:textId="77777777" w:rsidR="00C93060" w:rsidRPr="00DA5EC0" w:rsidRDefault="00C93060" w:rsidP="00DA5EC0">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xml:space="preserve">),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14:paraId="7CC952D1" w14:textId="77777777">
        <w:trPr>
          <w:trHeight w:val="1080"/>
        </w:trPr>
        <w:tc>
          <w:tcPr>
            <w:tcW w:w="788" w:type="dxa"/>
            <w:vMerge w:val="restart"/>
            <w:vAlign w:val="center"/>
          </w:tcPr>
          <w:p w14:paraId="3FC5C918" w14:textId="77777777" w:rsidR="00C93060" w:rsidRPr="00B72164" w:rsidRDefault="00C93060" w:rsidP="00B72164">
            <w:pPr>
              <w:spacing w:line="256" w:lineRule="auto"/>
              <w:jc w:val="center"/>
            </w:pPr>
            <w:r w:rsidRPr="00B72164">
              <w:t>2.4.</w:t>
            </w:r>
          </w:p>
        </w:tc>
        <w:tc>
          <w:tcPr>
            <w:tcW w:w="2754" w:type="dxa"/>
            <w:vMerge w:val="restart"/>
            <w:vAlign w:val="center"/>
          </w:tcPr>
          <w:p w14:paraId="21C06E1E" w14:textId="77777777" w:rsidR="00C93060" w:rsidRPr="00B72164" w:rsidRDefault="00C93060"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77777777" w:rsidR="00C93060" w:rsidRPr="00B72164" w:rsidRDefault="00C93060" w:rsidP="00B72164">
            <w:pPr>
              <w:spacing w:line="256" w:lineRule="auto"/>
              <w:jc w:val="center"/>
            </w:pPr>
            <w:r w:rsidRPr="00B72164">
              <w:t>2.5.</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77777777" w:rsidR="00C93060" w:rsidRPr="00B72164" w:rsidRDefault="00C93060" w:rsidP="00B72164">
            <w:pPr>
              <w:spacing w:line="256" w:lineRule="auto"/>
              <w:jc w:val="center"/>
            </w:pPr>
            <w:r w:rsidRPr="00B72164">
              <w:t>2.6.</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77777777" w:rsidR="00E86686" w:rsidRPr="00B72164" w:rsidRDefault="00E86686" w:rsidP="00466922">
            <w:pPr>
              <w:spacing w:line="256" w:lineRule="auto"/>
              <w:jc w:val="center"/>
            </w:pPr>
            <w:r w:rsidRPr="00B72164">
              <w:t>2.7.</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2C659F68" w14:textId="77777777">
        <w:trPr>
          <w:trHeight w:val="207"/>
        </w:trPr>
        <w:tc>
          <w:tcPr>
            <w:tcW w:w="0" w:type="auto"/>
            <w:vMerge/>
            <w:vAlign w:val="center"/>
          </w:tcPr>
          <w:p w14:paraId="2A755C51" w14:textId="77777777" w:rsidR="00E86686" w:rsidRPr="00B72164" w:rsidRDefault="00E86686" w:rsidP="00466922"/>
        </w:tc>
        <w:tc>
          <w:tcPr>
            <w:tcW w:w="0" w:type="auto"/>
            <w:vMerge/>
            <w:vAlign w:val="center"/>
          </w:tcPr>
          <w:p w14:paraId="73636717" w14:textId="77777777" w:rsidR="00E86686" w:rsidRPr="00B72164" w:rsidRDefault="00E86686" w:rsidP="00466922">
            <w:pPr>
              <w:ind w:right="122"/>
            </w:pPr>
          </w:p>
        </w:tc>
        <w:tc>
          <w:tcPr>
            <w:tcW w:w="425" w:type="dxa"/>
            <w:shd w:val="clear" w:color="auto" w:fill="FFFFFF"/>
            <w:vAlign w:val="center"/>
          </w:tcPr>
          <w:p w14:paraId="4776CB20"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335B6883" w14:textId="77777777" w:rsidR="00E86686" w:rsidRPr="00457A99" w:rsidRDefault="00E86686" w:rsidP="00466922">
            <w:pPr>
              <w:jc w:val="both"/>
            </w:pPr>
            <w:r w:rsidRPr="00457A99">
              <w:t>tinkamo vietos projekto partnerio nuosavos piniginės lėšos</w:t>
            </w:r>
          </w:p>
        </w:tc>
        <w:tc>
          <w:tcPr>
            <w:tcW w:w="1562" w:type="dxa"/>
            <w:shd w:val="clear" w:color="auto" w:fill="FFFFFF"/>
            <w:vAlign w:val="center"/>
          </w:tcPr>
          <w:p w14:paraId="54C533E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E86686" w:rsidRPr="00B72164" w14:paraId="1D962588" w14:textId="77777777">
        <w:trPr>
          <w:trHeight w:val="299"/>
        </w:trPr>
        <w:tc>
          <w:tcPr>
            <w:tcW w:w="0" w:type="auto"/>
            <w:vMerge/>
            <w:vAlign w:val="center"/>
          </w:tcPr>
          <w:p w14:paraId="6ED7D01A" w14:textId="77777777" w:rsidR="00E86686" w:rsidRPr="00B72164" w:rsidRDefault="00E86686" w:rsidP="00466922"/>
        </w:tc>
        <w:tc>
          <w:tcPr>
            <w:tcW w:w="0" w:type="auto"/>
            <w:vMerge/>
            <w:vAlign w:val="center"/>
          </w:tcPr>
          <w:p w14:paraId="68576D07" w14:textId="77777777" w:rsidR="00E86686" w:rsidRPr="00B72164" w:rsidRDefault="00E86686" w:rsidP="00466922">
            <w:pPr>
              <w:ind w:right="122"/>
            </w:pPr>
          </w:p>
        </w:tc>
        <w:tc>
          <w:tcPr>
            <w:tcW w:w="425" w:type="dxa"/>
            <w:shd w:val="clear" w:color="auto" w:fill="FFFFFF"/>
            <w:vAlign w:val="center"/>
          </w:tcPr>
          <w:p w14:paraId="7CFEA1D8" w14:textId="2BC4FEA1" w:rsidR="00E86686" w:rsidRDefault="00E86686" w:rsidP="00466922">
            <w:pPr>
              <w:jc w:val="center"/>
              <w:rPr>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4108" w:type="dxa"/>
            <w:gridSpan w:val="2"/>
            <w:shd w:val="clear" w:color="auto" w:fill="FFFFFF"/>
            <w:vAlign w:val="center"/>
          </w:tcPr>
          <w:p w14:paraId="4F93E8C8" w14:textId="7E019C05" w:rsidR="00E86686" w:rsidRDefault="00E86686" w:rsidP="00466922">
            <w:pPr>
              <w:pStyle w:val="Default"/>
              <w:jc w:val="both"/>
            </w:pPr>
            <w:r>
              <w:rPr>
                <w:sz w:val="22"/>
                <w:szCs w:val="22"/>
              </w:rPr>
              <w:t>pareiškėjo arba tinkamo vietos projekto partnerio įnašas natūra – nekilnojamuoju turtu</w:t>
            </w:r>
          </w:p>
        </w:tc>
        <w:tc>
          <w:tcPr>
            <w:tcW w:w="1562" w:type="dxa"/>
            <w:shd w:val="clear" w:color="auto" w:fill="FFFFFF"/>
            <w:vAlign w:val="center"/>
          </w:tcPr>
          <w:p w14:paraId="785630AC"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E54EAB">
              <w:t xml:space="preserve"> vieną Aprašą: </w:t>
            </w:r>
          </w:p>
          <w:p w14:paraId="02464596" w14:textId="2761D9D0" w:rsidR="00C93060" w:rsidRPr="00B72164" w:rsidRDefault="00C93060" w:rsidP="006B1A16">
            <w:pPr>
              <w:spacing w:line="256" w:lineRule="auto"/>
              <w:jc w:val="both"/>
            </w:pPr>
            <w:r w:rsidRPr="00E54EAB">
              <w:t xml:space="preserve">- </w:t>
            </w:r>
            <w:r w:rsidRPr="00381ADD">
              <w:t xml:space="preserve">pagal VPS priemonę </w:t>
            </w:r>
            <w:r w:rsidR="00AA75D3" w:rsidRPr="002D1741">
              <w:t>„</w:t>
            </w:r>
            <w:r w:rsidR="00E86686" w:rsidRPr="00306135">
              <w:rPr>
                <w:b/>
                <w:bCs/>
              </w:rPr>
              <w:t>Verslumo skatinimas kaimo vietovėse</w:t>
            </w:r>
            <w:r w:rsidR="00AA75D3" w:rsidRPr="002D1741">
              <w:t>“ Nr. LEADER-19.2-SAVA-</w:t>
            </w:r>
            <w:r w:rsidR="00E86686">
              <w:t>10</w:t>
            </w:r>
            <w:r w:rsidR="00AA75D3" w:rsidRPr="002D1741">
              <w:t>,</w:t>
            </w:r>
            <w:r w:rsidR="00AA75D3">
              <w:t xml:space="preserve"> </w:t>
            </w:r>
            <w:r w:rsidRPr="00381ADD">
              <w:t>patvirtintą Šakių krašto vietos veiklos grupės valdybos sprendimu Nr. VVG-VALD-20</w:t>
            </w:r>
            <w:r>
              <w:t>20</w:t>
            </w:r>
            <w:r w:rsidRPr="00381ADD">
              <w:t>-</w:t>
            </w:r>
            <w:r>
              <w:t>0</w:t>
            </w:r>
            <w:r w:rsidR="00E86686">
              <w:t>6</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2BD26C3F" w14:textId="77777777"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28F77D1" w14:textId="77777777" w:rsidR="006B1A16" w:rsidRPr="00D31A64" w:rsidRDefault="006B1A16" w:rsidP="006B1A16">
            <w:pPr>
              <w:jc w:val="both"/>
              <w:rPr>
                <w:b/>
                <w:i/>
              </w:rPr>
            </w:pPr>
            <w:r w:rsidRPr="00D31A64">
              <w:rPr>
                <w:b/>
                <w:i/>
              </w:rPr>
              <w:t>Pateikiant informaciją apie projektą, nurodoma:</w:t>
            </w:r>
          </w:p>
          <w:p w14:paraId="14F458FB" w14:textId="77777777"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7D0656AB" w14:textId="77777777"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7737D4E1" w14:textId="77777777" w:rsidR="006B1A16" w:rsidRDefault="006B1A16" w:rsidP="006B1A16">
            <w:pPr>
              <w:jc w:val="both"/>
              <w:rPr>
                <w:i/>
              </w:rPr>
            </w:pPr>
            <w:r w:rsidRPr="00D31A64">
              <w:rPr>
                <w:i/>
              </w:rPr>
              <w:t>- kita pagal poreikį svarbi informacija.</w:t>
            </w:r>
          </w:p>
          <w:p w14:paraId="33EEB832" w14:textId="77777777"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5A5BF534" w14:textId="77777777">
        <w:tc>
          <w:tcPr>
            <w:tcW w:w="0" w:type="auto"/>
            <w:vMerge w:val="restart"/>
            <w:vAlign w:val="center"/>
          </w:tcPr>
          <w:p w14:paraId="41183B6F" w14:textId="77777777" w:rsidR="00C93060" w:rsidRPr="005F61EA" w:rsidRDefault="00593AFE" w:rsidP="00A95CA8">
            <w:pPr>
              <w:jc w:val="center"/>
            </w:pPr>
            <w:r>
              <w:t>3.5</w:t>
            </w:r>
            <w:r w:rsidR="00C93060">
              <w:t>.</w:t>
            </w:r>
          </w:p>
        </w:tc>
        <w:tc>
          <w:tcPr>
            <w:tcW w:w="8964" w:type="dxa"/>
            <w:shd w:val="clear" w:color="auto" w:fill="FBE4D5"/>
          </w:tcPr>
          <w:p w14:paraId="59ACEF0F"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2C09F12D" w14:textId="77777777">
        <w:trPr>
          <w:trHeight w:val="299"/>
        </w:trPr>
        <w:tc>
          <w:tcPr>
            <w:tcW w:w="0" w:type="auto"/>
            <w:vMerge/>
            <w:vAlign w:val="center"/>
          </w:tcPr>
          <w:p w14:paraId="14DAB52B" w14:textId="77777777" w:rsidR="00C93060" w:rsidRDefault="00C93060" w:rsidP="00A95CA8">
            <w:pPr>
              <w:jc w:val="center"/>
            </w:pPr>
          </w:p>
        </w:tc>
        <w:tc>
          <w:tcPr>
            <w:tcW w:w="8964" w:type="dxa"/>
          </w:tcPr>
          <w:p w14:paraId="2564EDF7"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795B0243" w14:textId="77777777" w:rsidR="00C93060" w:rsidRPr="00DA5EC0" w:rsidRDefault="00C93060" w:rsidP="004B0D36">
            <w:pPr>
              <w:spacing w:line="256" w:lineRule="auto"/>
              <w:jc w:val="both"/>
              <w:rPr>
                <w:sz w:val="22"/>
                <w:szCs w:val="22"/>
              </w:rPr>
            </w:pPr>
          </w:p>
        </w:tc>
      </w:tr>
      <w:tr w:rsidR="00C93060" w:rsidRPr="004B0FAA" w14:paraId="72795514" w14:textId="77777777">
        <w:tc>
          <w:tcPr>
            <w:tcW w:w="676" w:type="dxa"/>
          </w:tcPr>
          <w:p w14:paraId="534A0D12" w14:textId="77777777" w:rsidR="00C93060" w:rsidRPr="004B0FAA" w:rsidRDefault="00C93060" w:rsidP="004B0D36">
            <w:pPr>
              <w:spacing w:line="256" w:lineRule="auto"/>
            </w:pPr>
            <w:r w:rsidRPr="004B0FAA">
              <w:rPr>
                <w:sz w:val="22"/>
                <w:szCs w:val="22"/>
              </w:rPr>
              <w:t>4.1.1.</w:t>
            </w:r>
          </w:p>
        </w:tc>
        <w:tc>
          <w:tcPr>
            <w:tcW w:w="3714" w:type="dxa"/>
          </w:tcPr>
          <w:p w14:paraId="5AE4429B" w14:textId="77777777"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14:paraId="01DC10B3" w14:textId="77777777" w:rsidR="00C93060" w:rsidRPr="00DA5EC0" w:rsidRDefault="00C93060" w:rsidP="004B0D36">
            <w:pPr>
              <w:spacing w:line="256" w:lineRule="auto"/>
              <w:jc w:val="both"/>
              <w:rPr>
                <w:sz w:val="22"/>
                <w:szCs w:val="22"/>
              </w:rPr>
            </w:pPr>
          </w:p>
        </w:tc>
      </w:tr>
      <w:tr w:rsidR="00C93060" w:rsidRPr="004B0FAA" w14:paraId="5052D570" w14:textId="77777777">
        <w:tc>
          <w:tcPr>
            <w:tcW w:w="676" w:type="dxa"/>
          </w:tcPr>
          <w:p w14:paraId="33C1C6FF" w14:textId="77777777" w:rsidR="00C93060" w:rsidRPr="004B0FAA" w:rsidRDefault="00C93060" w:rsidP="004B0D36">
            <w:pPr>
              <w:spacing w:line="256" w:lineRule="auto"/>
            </w:pPr>
            <w:r w:rsidRPr="004B0FAA">
              <w:rPr>
                <w:sz w:val="22"/>
                <w:szCs w:val="22"/>
              </w:rPr>
              <w:t>4.1.2.</w:t>
            </w:r>
          </w:p>
        </w:tc>
        <w:tc>
          <w:tcPr>
            <w:tcW w:w="3714" w:type="dxa"/>
          </w:tcPr>
          <w:p w14:paraId="2BFBF03E" w14:textId="77777777"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14:paraId="7B3C3890" w14:textId="77777777" w:rsidR="00C93060" w:rsidRPr="00DA5EC0" w:rsidRDefault="00C93060" w:rsidP="004B0D36">
            <w:pPr>
              <w:spacing w:line="256" w:lineRule="auto"/>
              <w:jc w:val="both"/>
              <w:rPr>
                <w:sz w:val="22"/>
                <w:szCs w:val="22"/>
              </w:rPr>
            </w:pPr>
          </w:p>
        </w:tc>
      </w:tr>
      <w:tr w:rsidR="00C93060" w:rsidRPr="004B0FAA" w14:paraId="4D79B517" w14:textId="77777777">
        <w:tc>
          <w:tcPr>
            <w:tcW w:w="676" w:type="dxa"/>
          </w:tcPr>
          <w:p w14:paraId="14D2FD89" w14:textId="77777777" w:rsidR="00C93060" w:rsidRPr="004B0FAA" w:rsidRDefault="00C93060" w:rsidP="004B0D36">
            <w:pPr>
              <w:spacing w:line="256" w:lineRule="auto"/>
            </w:pPr>
            <w:r w:rsidRPr="004B0FAA">
              <w:rPr>
                <w:sz w:val="22"/>
                <w:szCs w:val="22"/>
              </w:rPr>
              <w:t>4.1.3.</w:t>
            </w:r>
          </w:p>
        </w:tc>
        <w:tc>
          <w:tcPr>
            <w:tcW w:w="3714" w:type="dxa"/>
          </w:tcPr>
          <w:p w14:paraId="7D552E0F" w14:textId="77777777"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14:paraId="47D4E59E"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50E25DE2" w:rsidR="00E86686" w:rsidRPr="00591104" w:rsidRDefault="00E86686" w:rsidP="00E86686">
            <w:pPr>
              <w:pStyle w:val="Default"/>
              <w:jc w:val="both"/>
              <w:rPr>
                <w:color w:val="FF0000"/>
                <w:sz w:val="22"/>
                <w:szCs w:val="22"/>
                <w:highlight w:val="yellow"/>
              </w:rPr>
            </w:pPr>
            <w:r w:rsidRPr="00EB2096">
              <w:rPr>
                <w:b/>
                <w:bCs/>
                <w:sz w:val="22"/>
                <w:szCs w:val="22"/>
              </w:rPr>
              <w:t>Įgyvendinant projektą numatyta panaudoti vietos išteklius (vietos žaliavas, pastatus, gamtos gėrybes, kultūros ir istorijos paveldą bei kt.).</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F4064A" w:rsidRPr="00B72164" w14:paraId="308ACC9E" w14:textId="77777777">
        <w:tc>
          <w:tcPr>
            <w:tcW w:w="676" w:type="dxa"/>
          </w:tcPr>
          <w:p w14:paraId="374ACB75" w14:textId="51ED49D7" w:rsidR="00F4064A" w:rsidRPr="00AA75D3" w:rsidRDefault="00F4064A" w:rsidP="00F4064A">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3647A26E" w:rsidR="00F4064A" w:rsidRPr="00281178" w:rsidRDefault="00F4064A" w:rsidP="00F4064A">
            <w:pPr>
              <w:jc w:val="both"/>
              <w:rPr>
                <w:i/>
                <w:iCs/>
              </w:rPr>
            </w:pPr>
            <w:r w:rsidRPr="00A610B3">
              <w:rPr>
                <w:sz w:val="22"/>
                <w:szCs w:val="22"/>
              </w:rPr>
              <w:t>Parama maisto tiekimo grandinių organizavimui</w:t>
            </w:r>
            <w:r>
              <w:rPr>
                <w:sz w:val="22"/>
                <w:szCs w:val="22"/>
              </w:rPr>
              <w:t>;</w:t>
            </w:r>
          </w:p>
        </w:tc>
        <w:tc>
          <w:tcPr>
            <w:tcW w:w="5247" w:type="dxa"/>
          </w:tcPr>
          <w:p w14:paraId="0C0ED840" w14:textId="77777777" w:rsidR="00F4064A" w:rsidRPr="00DA5EC0" w:rsidRDefault="00F4064A" w:rsidP="00F4064A">
            <w:pPr>
              <w:spacing w:line="256" w:lineRule="auto"/>
              <w:jc w:val="both"/>
              <w:rPr>
                <w:sz w:val="22"/>
                <w:szCs w:val="22"/>
              </w:rPr>
            </w:pPr>
          </w:p>
        </w:tc>
      </w:tr>
      <w:tr w:rsidR="00F4064A" w:rsidRPr="00B72164" w14:paraId="25252B42" w14:textId="77777777">
        <w:tc>
          <w:tcPr>
            <w:tcW w:w="676" w:type="dxa"/>
          </w:tcPr>
          <w:p w14:paraId="57D89A2C" w14:textId="239A3B7A" w:rsidR="00F4064A" w:rsidRPr="00AA75D3" w:rsidRDefault="00F4064A" w:rsidP="00F4064A">
            <w:pPr>
              <w:spacing w:line="256" w:lineRule="auto"/>
              <w:rPr>
                <w:bCs/>
              </w:rPr>
            </w:pPr>
            <w:r>
              <w:rPr>
                <w:bCs/>
                <w:sz w:val="22"/>
                <w:szCs w:val="22"/>
              </w:rPr>
              <w:t>4.5.2.</w:t>
            </w:r>
          </w:p>
        </w:tc>
        <w:tc>
          <w:tcPr>
            <w:tcW w:w="3714" w:type="dxa"/>
          </w:tcPr>
          <w:p w14:paraId="2B9F5C7B" w14:textId="2A52EACC" w:rsidR="00F4064A" w:rsidRPr="00281178" w:rsidRDefault="00F4064A" w:rsidP="00F4064A">
            <w:pPr>
              <w:jc w:val="both"/>
              <w:rPr>
                <w:i/>
                <w:iCs/>
              </w:rPr>
            </w:pPr>
            <w:r w:rsidRPr="00A610B3">
              <w:rPr>
                <w:sz w:val="22"/>
                <w:szCs w:val="22"/>
              </w:rPr>
              <w:t>Parama socialinių paslaugų organizavimui</w:t>
            </w:r>
            <w:r>
              <w:rPr>
                <w:sz w:val="22"/>
                <w:szCs w:val="22"/>
              </w:rPr>
              <w:t>;</w:t>
            </w:r>
          </w:p>
        </w:tc>
        <w:tc>
          <w:tcPr>
            <w:tcW w:w="5247" w:type="dxa"/>
          </w:tcPr>
          <w:p w14:paraId="1BABB400" w14:textId="77777777" w:rsidR="00F4064A" w:rsidRPr="00DA5EC0" w:rsidRDefault="00F4064A" w:rsidP="00F4064A">
            <w:pPr>
              <w:spacing w:line="256" w:lineRule="auto"/>
              <w:jc w:val="both"/>
              <w:rPr>
                <w:sz w:val="22"/>
                <w:szCs w:val="22"/>
              </w:rPr>
            </w:pPr>
          </w:p>
        </w:tc>
      </w:tr>
      <w:tr w:rsidR="00F4064A" w:rsidRPr="00B72164" w14:paraId="522CA8B7" w14:textId="77777777">
        <w:tc>
          <w:tcPr>
            <w:tcW w:w="676" w:type="dxa"/>
          </w:tcPr>
          <w:p w14:paraId="1DF952DA" w14:textId="687221F5" w:rsidR="00F4064A" w:rsidRPr="00AA75D3" w:rsidRDefault="00F4064A" w:rsidP="00F4064A">
            <w:pPr>
              <w:spacing w:line="256" w:lineRule="auto"/>
              <w:rPr>
                <w:bCs/>
                <w:sz w:val="22"/>
                <w:szCs w:val="22"/>
              </w:rPr>
            </w:pPr>
            <w:r>
              <w:rPr>
                <w:bCs/>
                <w:sz w:val="22"/>
                <w:szCs w:val="22"/>
              </w:rPr>
              <w:t>4.5.3.</w:t>
            </w:r>
          </w:p>
        </w:tc>
        <w:tc>
          <w:tcPr>
            <w:tcW w:w="3714" w:type="dxa"/>
          </w:tcPr>
          <w:p w14:paraId="00EC40CD" w14:textId="73309AE5" w:rsidR="00F4064A" w:rsidRPr="00281178" w:rsidRDefault="00F4064A" w:rsidP="00F4064A">
            <w:pPr>
              <w:jc w:val="both"/>
              <w:rPr>
                <w:i/>
                <w:iCs/>
              </w:rPr>
            </w:pPr>
            <w:r>
              <w:rPr>
                <w:sz w:val="22"/>
                <w:szCs w:val="22"/>
              </w:rPr>
              <w:t>Parama paslaugoms, skirtoms aplinkos sutvarkymui ir priežiūrai ar energijos efektyvumą didinantiems ir ekologiją užtikrinantiems sprendimams įgyvendinti</w:t>
            </w:r>
          </w:p>
        </w:tc>
        <w:tc>
          <w:tcPr>
            <w:tcW w:w="5247" w:type="dxa"/>
          </w:tcPr>
          <w:p w14:paraId="027EB684" w14:textId="77777777" w:rsidR="00F4064A" w:rsidRPr="00DA5EC0" w:rsidRDefault="00F4064A" w:rsidP="00F4064A">
            <w:pPr>
              <w:spacing w:line="256" w:lineRule="auto"/>
              <w:jc w:val="both"/>
              <w:rPr>
                <w:sz w:val="22"/>
                <w:szCs w:val="22"/>
              </w:rPr>
            </w:pPr>
          </w:p>
        </w:tc>
      </w:tr>
      <w:tr w:rsidR="00F4064A" w:rsidRPr="00B72164" w14:paraId="3BC24452" w14:textId="77777777">
        <w:tc>
          <w:tcPr>
            <w:tcW w:w="676" w:type="dxa"/>
          </w:tcPr>
          <w:p w14:paraId="42DF2BA9" w14:textId="73E8CC19" w:rsidR="00F4064A" w:rsidRDefault="00F4064A" w:rsidP="00F4064A">
            <w:pPr>
              <w:spacing w:line="256" w:lineRule="auto"/>
              <w:rPr>
                <w:bCs/>
                <w:sz w:val="22"/>
                <w:szCs w:val="22"/>
              </w:rPr>
            </w:pPr>
            <w:r>
              <w:rPr>
                <w:bCs/>
                <w:sz w:val="22"/>
                <w:szCs w:val="22"/>
              </w:rPr>
              <w:t>4.5.4.</w:t>
            </w:r>
          </w:p>
        </w:tc>
        <w:tc>
          <w:tcPr>
            <w:tcW w:w="3714" w:type="dxa"/>
          </w:tcPr>
          <w:p w14:paraId="069ABE4D" w14:textId="2AB340B3" w:rsidR="00F4064A" w:rsidRPr="00281178" w:rsidRDefault="00F4064A" w:rsidP="00F4064A">
            <w:pPr>
              <w:jc w:val="both"/>
              <w:rPr>
                <w:sz w:val="22"/>
                <w:szCs w:val="22"/>
              </w:rPr>
            </w:pPr>
            <w:r>
              <w:rPr>
                <w:sz w:val="22"/>
                <w:szCs w:val="22"/>
              </w:rPr>
              <w:t>Parama turizmą skatinančių veiklų kūrimui ir plėtrai;</w:t>
            </w:r>
          </w:p>
        </w:tc>
        <w:tc>
          <w:tcPr>
            <w:tcW w:w="5247" w:type="dxa"/>
          </w:tcPr>
          <w:p w14:paraId="79834385" w14:textId="77777777" w:rsidR="00F4064A" w:rsidRPr="00DA5EC0" w:rsidRDefault="00F4064A" w:rsidP="00F4064A">
            <w:pPr>
              <w:spacing w:line="256" w:lineRule="auto"/>
              <w:jc w:val="both"/>
              <w:rPr>
                <w:sz w:val="22"/>
                <w:szCs w:val="22"/>
              </w:rPr>
            </w:pPr>
          </w:p>
        </w:tc>
      </w:tr>
      <w:tr w:rsidR="00F4064A" w:rsidRPr="00B72164" w14:paraId="0DEDDDB4" w14:textId="77777777">
        <w:tc>
          <w:tcPr>
            <w:tcW w:w="676" w:type="dxa"/>
          </w:tcPr>
          <w:p w14:paraId="18466D95" w14:textId="3CDB3B5D" w:rsidR="00F4064A" w:rsidRDefault="00F4064A" w:rsidP="00F4064A">
            <w:pPr>
              <w:spacing w:line="256" w:lineRule="auto"/>
              <w:rPr>
                <w:bCs/>
                <w:sz w:val="22"/>
                <w:szCs w:val="22"/>
              </w:rPr>
            </w:pPr>
            <w:r>
              <w:rPr>
                <w:bCs/>
                <w:sz w:val="22"/>
                <w:szCs w:val="22"/>
              </w:rPr>
              <w:t>4.5.5.</w:t>
            </w:r>
          </w:p>
        </w:tc>
        <w:tc>
          <w:tcPr>
            <w:tcW w:w="3714" w:type="dxa"/>
          </w:tcPr>
          <w:p w14:paraId="60E6A5FF" w14:textId="39C5D018" w:rsidR="00F4064A" w:rsidRPr="00281178" w:rsidRDefault="00F4064A" w:rsidP="00F4064A">
            <w:pPr>
              <w:jc w:val="both"/>
              <w:rPr>
                <w:sz w:val="22"/>
                <w:szCs w:val="22"/>
              </w:rPr>
            </w:pPr>
            <w:r>
              <w:rPr>
                <w:sz w:val="22"/>
                <w:szCs w:val="22"/>
              </w:rPr>
              <w:t xml:space="preserve">Parama tradicinių amatų vystymui, ar jų maršrutų </w:t>
            </w:r>
            <w:r w:rsidRPr="005230F6">
              <w:rPr>
                <w:sz w:val="22"/>
                <w:szCs w:val="22"/>
              </w:rPr>
              <w:t xml:space="preserve">kūrimui, </w:t>
            </w:r>
            <w:r>
              <w:rPr>
                <w:sz w:val="22"/>
                <w:szCs w:val="22"/>
              </w:rPr>
              <w:t xml:space="preserve">ar </w:t>
            </w:r>
            <w:r w:rsidRPr="005230F6">
              <w:rPr>
                <w:sz w:val="22"/>
                <w:szCs w:val="22"/>
              </w:rPr>
              <w:t>regioninių produktų rinkodaros priemonių diegim</w:t>
            </w:r>
            <w:r>
              <w:rPr>
                <w:sz w:val="22"/>
                <w:szCs w:val="22"/>
              </w:rPr>
              <w:t>ui</w:t>
            </w:r>
            <w:r w:rsidRPr="005230F6">
              <w:rPr>
                <w:sz w:val="22"/>
                <w:szCs w:val="22"/>
              </w:rPr>
              <w:t xml:space="preserve">, </w:t>
            </w:r>
            <w:r>
              <w:rPr>
                <w:sz w:val="22"/>
                <w:szCs w:val="22"/>
              </w:rPr>
              <w:t xml:space="preserve">ar </w:t>
            </w:r>
            <w:r w:rsidRPr="005230F6">
              <w:rPr>
                <w:sz w:val="22"/>
                <w:szCs w:val="22"/>
              </w:rPr>
              <w:t>sertifikavim</w:t>
            </w:r>
            <w:r>
              <w:rPr>
                <w:sz w:val="22"/>
                <w:szCs w:val="22"/>
              </w:rPr>
              <w:t>ui</w:t>
            </w:r>
            <w:r w:rsidRPr="005230F6">
              <w:rPr>
                <w:sz w:val="22"/>
                <w:szCs w:val="22"/>
              </w:rPr>
              <w:t xml:space="preserve"> ir ženklinim</w:t>
            </w:r>
            <w:r>
              <w:rPr>
                <w:sz w:val="22"/>
                <w:szCs w:val="22"/>
              </w:rPr>
              <w:t>ui</w:t>
            </w:r>
          </w:p>
        </w:tc>
        <w:tc>
          <w:tcPr>
            <w:tcW w:w="5247" w:type="dxa"/>
          </w:tcPr>
          <w:p w14:paraId="0B7B22AC" w14:textId="77777777" w:rsidR="00F4064A" w:rsidRPr="00DA5EC0" w:rsidRDefault="00F4064A" w:rsidP="00F4064A">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14:paraId="365F51B8" w14:textId="77777777" w:rsidTr="004240DF">
        <w:tc>
          <w:tcPr>
            <w:tcW w:w="979" w:type="dxa"/>
            <w:gridSpan w:val="3"/>
            <w:shd w:val="clear" w:color="auto" w:fill="F7CAAC"/>
            <w:vAlign w:val="center"/>
          </w:tcPr>
          <w:p w14:paraId="5858C26A" w14:textId="77777777" w:rsidR="00C93060" w:rsidRDefault="00C93060" w:rsidP="00466922">
            <w:pPr>
              <w:tabs>
                <w:tab w:val="left" w:pos="567"/>
              </w:tabs>
              <w:jc w:val="center"/>
              <w:rPr>
                <w:b/>
                <w:bCs/>
              </w:rPr>
            </w:pPr>
            <w:r>
              <w:rPr>
                <w:b/>
                <w:bCs/>
                <w:sz w:val="22"/>
                <w:szCs w:val="22"/>
              </w:rPr>
              <w:t>5.</w:t>
            </w:r>
          </w:p>
        </w:tc>
        <w:tc>
          <w:tcPr>
            <w:tcW w:w="14194" w:type="dxa"/>
            <w:gridSpan w:val="16"/>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3"/>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3"/>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3"/>
            <w:vMerge/>
            <w:vAlign w:val="center"/>
          </w:tcPr>
          <w:p w14:paraId="2B3332C1" w14:textId="77777777" w:rsidR="00C93060" w:rsidRDefault="00C93060" w:rsidP="00466922">
            <w:pPr>
              <w:rPr>
                <w:b/>
                <w:bCs/>
              </w:rPr>
            </w:pPr>
          </w:p>
        </w:tc>
        <w:tc>
          <w:tcPr>
            <w:tcW w:w="2166" w:type="dxa"/>
            <w:gridSpan w:val="3"/>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gridSpan w:val="3"/>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gridSpan w:val="2"/>
            <w:vMerge/>
            <w:vAlign w:val="center"/>
          </w:tcPr>
          <w:p w14:paraId="6BE02607" w14:textId="77777777" w:rsidR="00C93060" w:rsidRDefault="00C93060" w:rsidP="00466922">
            <w:pPr>
              <w:rPr>
                <w:b/>
                <w:bCs/>
              </w:rPr>
            </w:pPr>
          </w:p>
        </w:tc>
      </w:tr>
      <w:tr w:rsidR="00C93060" w14:paraId="11E25CAD" w14:textId="77777777" w:rsidTr="004240DF">
        <w:tc>
          <w:tcPr>
            <w:tcW w:w="979" w:type="dxa"/>
            <w:gridSpan w:val="3"/>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16"/>
            <w:shd w:val="clear" w:color="auto" w:fill="F7CAAC"/>
          </w:tcPr>
          <w:p w14:paraId="52195CB7" w14:textId="4411BA14"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F4064A" w:rsidRPr="00306135">
              <w:rPr>
                <w:b/>
                <w:bCs/>
              </w:rPr>
              <w:t>Verslumo skatinimas kaimo vietovėse</w:t>
            </w:r>
            <w:r w:rsidRPr="00381ADD">
              <w:rPr>
                <w:b/>
                <w:bCs/>
                <w:sz w:val="22"/>
                <w:szCs w:val="22"/>
              </w:rPr>
              <w:t>“ Nr. LEADER-19.2-SAVA-</w:t>
            </w:r>
            <w:r w:rsidR="00F4064A">
              <w:rPr>
                <w:b/>
                <w:bCs/>
                <w:sz w:val="22"/>
                <w:szCs w:val="22"/>
              </w:rPr>
              <w:t>10</w:t>
            </w:r>
            <w:r w:rsidRPr="00381ADD">
              <w:rPr>
                <w:b/>
                <w:bCs/>
                <w:sz w:val="22"/>
                <w:szCs w:val="22"/>
              </w:rPr>
              <w:t>,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F4064A">
              <w:rPr>
                <w:b/>
                <w:bCs/>
                <w:sz w:val="22"/>
                <w:szCs w:val="22"/>
              </w:rPr>
              <w:t>6</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3"/>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16"/>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3"/>
          </w:tcPr>
          <w:p w14:paraId="421EC048" w14:textId="77777777" w:rsidR="00C93060" w:rsidRDefault="00C93060" w:rsidP="00466922">
            <w:pPr>
              <w:tabs>
                <w:tab w:val="left" w:pos="567"/>
              </w:tabs>
            </w:pPr>
            <w:r>
              <w:rPr>
                <w:sz w:val="22"/>
                <w:szCs w:val="22"/>
              </w:rPr>
              <w:t>5.1.1.1.</w:t>
            </w:r>
          </w:p>
        </w:tc>
        <w:tc>
          <w:tcPr>
            <w:tcW w:w="2166" w:type="dxa"/>
            <w:gridSpan w:val="3"/>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gridSpan w:val="3"/>
          </w:tcPr>
          <w:p w14:paraId="7C261C62" w14:textId="77777777" w:rsidR="00C93060" w:rsidRDefault="00C93060" w:rsidP="00466922">
            <w:pPr>
              <w:tabs>
                <w:tab w:val="left" w:pos="567"/>
              </w:tabs>
              <w:jc w:val="both"/>
              <w:rPr>
                <w:i/>
                <w:iCs/>
                <w:color w:val="FF0000"/>
              </w:rPr>
            </w:pPr>
          </w:p>
        </w:tc>
        <w:tc>
          <w:tcPr>
            <w:tcW w:w="1080" w:type="dxa"/>
            <w:gridSpan w:val="2"/>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3"/>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gridSpan w:val="2"/>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3"/>
          </w:tcPr>
          <w:p w14:paraId="616C2B89" w14:textId="77777777" w:rsidR="00C93060" w:rsidRDefault="00C93060" w:rsidP="00466922">
            <w:pPr>
              <w:tabs>
                <w:tab w:val="left" w:pos="567"/>
              </w:tabs>
            </w:pPr>
            <w:r>
              <w:rPr>
                <w:sz w:val="22"/>
                <w:szCs w:val="22"/>
              </w:rPr>
              <w:t>&lt;...&gt;</w:t>
            </w:r>
          </w:p>
        </w:tc>
        <w:tc>
          <w:tcPr>
            <w:tcW w:w="2166" w:type="dxa"/>
            <w:gridSpan w:val="3"/>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gridSpan w:val="3"/>
          </w:tcPr>
          <w:p w14:paraId="5975CA95" w14:textId="77777777" w:rsidR="00C93060" w:rsidRDefault="00C93060" w:rsidP="00466922">
            <w:pPr>
              <w:tabs>
                <w:tab w:val="left" w:pos="567"/>
              </w:tabs>
              <w:jc w:val="both"/>
              <w:rPr>
                <w:i/>
                <w:iCs/>
                <w:color w:val="FF0000"/>
              </w:rPr>
            </w:pPr>
          </w:p>
        </w:tc>
        <w:tc>
          <w:tcPr>
            <w:tcW w:w="1080" w:type="dxa"/>
            <w:gridSpan w:val="2"/>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3"/>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gridSpan w:val="2"/>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3"/>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16"/>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3"/>
          </w:tcPr>
          <w:p w14:paraId="47F4981C" w14:textId="77777777" w:rsidR="00C93060" w:rsidRDefault="00C93060" w:rsidP="00466922">
            <w:pPr>
              <w:tabs>
                <w:tab w:val="left" w:pos="567"/>
              </w:tabs>
            </w:pPr>
            <w:r>
              <w:rPr>
                <w:sz w:val="22"/>
                <w:szCs w:val="22"/>
              </w:rPr>
              <w:t>5.1.2.1.</w:t>
            </w:r>
          </w:p>
        </w:tc>
        <w:tc>
          <w:tcPr>
            <w:tcW w:w="2166" w:type="dxa"/>
            <w:gridSpan w:val="3"/>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gridSpan w:val="3"/>
          </w:tcPr>
          <w:p w14:paraId="4C8C338A" w14:textId="77777777" w:rsidR="00C93060" w:rsidRDefault="00C93060" w:rsidP="00466922">
            <w:pPr>
              <w:tabs>
                <w:tab w:val="left" w:pos="567"/>
              </w:tabs>
              <w:jc w:val="both"/>
              <w:rPr>
                <w:i/>
                <w:iCs/>
                <w:color w:val="FF0000"/>
              </w:rPr>
            </w:pPr>
          </w:p>
        </w:tc>
        <w:tc>
          <w:tcPr>
            <w:tcW w:w="1080" w:type="dxa"/>
            <w:gridSpan w:val="2"/>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3"/>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gridSpan w:val="2"/>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3"/>
          </w:tcPr>
          <w:p w14:paraId="72585C75" w14:textId="77777777" w:rsidR="00C93060" w:rsidRDefault="00C93060" w:rsidP="00466922">
            <w:pPr>
              <w:tabs>
                <w:tab w:val="left" w:pos="567"/>
              </w:tabs>
            </w:pPr>
            <w:r>
              <w:rPr>
                <w:sz w:val="22"/>
                <w:szCs w:val="22"/>
              </w:rPr>
              <w:t>&lt;...&gt;</w:t>
            </w:r>
          </w:p>
        </w:tc>
        <w:tc>
          <w:tcPr>
            <w:tcW w:w="2166" w:type="dxa"/>
            <w:gridSpan w:val="3"/>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gridSpan w:val="3"/>
          </w:tcPr>
          <w:p w14:paraId="2016392C" w14:textId="77777777" w:rsidR="00C93060" w:rsidRDefault="00C93060" w:rsidP="00466922">
            <w:pPr>
              <w:tabs>
                <w:tab w:val="left" w:pos="567"/>
              </w:tabs>
              <w:jc w:val="both"/>
            </w:pPr>
          </w:p>
        </w:tc>
        <w:tc>
          <w:tcPr>
            <w:tcW w:w="1080" w:type="dxa"/>
            <w:gridSpan w:val="2"/>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3"/>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gridSpan w:val="2"/>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3"/>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16"/>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3"/>
          </w:tcPr>
          <w:p w14:paraId="71FEA97E" w14:textId="77777777" w:rsidR="00C93060" w:rsidRDefault="00C93060" w:rsidP="00466922">
            <w:pPr>
              <w:tabs>
                <w:tab w:val="left" w:pos="567"/>
              </w:tabs>
            </w:pPr>
            <w:r>
              <w:rPr>
                <w:sz w:val="22"/>
                <w:szCs w:val="22"/>
              </w:rPr>
              <w:t>5.1.3.1.</w:t>
            </w:r>
          </w:p>
        </w:tc>
        <w:tc>
          <w:tcPr>
            <w:tcW w:w="2166" w:type="dxa"/>
            <w:gridSpan w:val="3"/>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gridSpan w:val="3"/>
          </w:tcPr>
          <w:p w14:paraId="76B4A96E" w14:textId="77777777" w:rsidR="00C93060" w:rsidRDefault="00C93060" w:rsidP="00466922">
            <w:pPr>
              <w:tabs>
                <w:tab w:val="left" w:pos="567"/>
              </w:tabs>
              <w:jc w:val="both"/>
              <w:rPr>
                <w:i/>
                <w:iCs/>
                <w:color w:val="FF0000"/>
              </w:rPr>
            </w:pPr>
          </w:p>
        </w:tc>
        <w:tc>
          <w:tcPr>
            <w:tcW w:w="1080" w:type="dxa"/>
            <w:gridSpan w:val="2"/>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3"/>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gridSpan w:val="2"/>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3"/>
          </w:tcPr>
          <w:p w14:paraId="380F3B52" w14:textId="77777777" w:rsidR="00C93060" w:rsidRDefault="00C93060" w:rsidP="00466922">
            <w:pPr>
              <w:tabs>
                <w:tab w:val="left" w:pos="567"/>
              </w:tabs>
            </w:pPr>
            <w:r>
              <w:rPr>
                <w:sz w:val="22"/>
                <w:szCs w:val="22"/>
              </w:rPr>
              <w:t>&lt;...&gt;</w:t>
            </w:r>
          </w:p>
        </w:tc>
        <w:tc>
          <w:tcPr>
            <w:tcW w:w="2166" w:type="dxa"/>
            <w:gridSpan w:val="3"/>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gridSpan w:val="3"/>
          </w:tcPr>
          <w:p w14:paraId="01D2FC60" w14:textId="77777777" w:rsidR="00C93060" w:rsidRDefault="00C93060" w:rsidP="00466922">
            <w:pPr>
              <w:tabs>
                <w:tab w:val="left" w:pos="567"/>
              </w:tabs>
              <w:jc w:val="both"/>
              <w:rPr>
                <w:i/>
                <w:iCs/>
                <w:color w:val="FF0000"/>
              </w:rPr>
            </w:pPr>
          </w:p>
        </w:tc>
        <w:tc>
          <w:tcPr>
            <w:tcW w:w="1080" w:type="dxa"/>
            <w:gridSpan w:val="2"/>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3"/>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gridSpan w:val="2"/>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3"/>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3"/>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gridSpan w:val="3"/>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gridSpan w:val="3"/>
          </w:tcPr>
          <w:p w14:paraId="6C94B27A" w14:textId="77777777" w:rsidR="00C93060" w:rsidRDefault="00C93060" w:rsidP="00466922">
            <w:pPr>
              <w:tabs>
                <w:tab w:val="left" w:pos="567"/>
              </w:tabs>
              <w:jc w:val="both"/>
              <w:rPr>
                <w:i/>
                <w:iCs/>
                <w:color w:val="FF0000"/>
              </w:rPr>
            </w:pPr>
          </w:p>
        </w:tc>
        <w:tc>
          <w:tcPr>
            <w:tcW w:w="1080" w:type="dxa"/>
            <w:gridSpan w:val="2"/>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3"/>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gridSpan w:val="2"/>
          </w:tcPr>
          <w:p w14:paraId="7177E984" w14:textId="77777777" w:rsidR="00C93060" w:rsidRDefault="00C93060" w:rsidP="00466922">
            <w:pPr>
              <w:tabs>
                <w:tab w:val="left" w:pos="567"/>
              </w:tabs>
              <w:jc w:val="both"/>
            </w:pPr>
          </w:p>
        </w:tc>
      </w:tr>
      <w:tr w:rsidR="004240DF" w14:paraId="63FBFFD2" w14:textId="77777777" w:rsidTr="004240DF">
        <w:trPr>
          <w:gridBefore w:val="1"/>
          <w:wBefore w:w="12" w:type="dxa"/>
        </w:trPr>
        <w:tc>
          <w:tcPr>
            <w:tcW w:w="983" w:type="dxa"/>
            <w:gridSpan w:val="3"/>
            <w:shd w:val="clear" w:color="auto" w:fill="FBE4D5"/>
          </w:tcPr>
          <w:p w14:paraId="45A06531" w14:textId="77777777" w:rsidR="004240DF" w:rsidRDefault="004240DF" w:rsidP="00E86686">
            <w:pPr>
              <w:tabs>
                <w:tab w:val="left" w:pos="567"/>
              </w:tabs>
              <w:rPr>
                <w:b/>
                <w:bCs/>
              </w:rPr>
            </w:pPr>
            <w:r>
              <w:rPr>
                <w:b/>
                <w:bCs/>
                <w:sz w:val="22"/>
                <w:szCs w:val="22"/>
              </w:rPr>
              <w:t>5.1.5.</w:t>
            </w:r>
          </w:p>
        </w:tc>
        <w:tc>
          <w:tcPr>
            <w:tcW w:w="14178" w:type="dxa"/>
            <w:gridSpan w:val="15"/>
            <w:shd w:val="clear" w:color="auto" w:fill="FBE4D5"/>
          </w:tcPr>
          <w:p w14:paraId="3556F4D9" w14:textId="77777777" w:rsidR="004240DF" w:rsidRDefault="004240DF" w:rsidP="00E86686">
            <w:pPr>
              <w:tabs>
                <w:tab w:val="left" w:pos="567"/>
              </w:tabs>
              <w:jc w:val="both"/>
              <w:rPr>
                <w:b/>
                <w:bCs/>
              </w:rPr>
            </w:pPr>
            <w:r>
              <w:rPr>
                <w:b/>
                <w:bCs/>
                <w:sz w:val="22"/>
                <w:szCs w:val="22"/>
              </w:rPr>
              <w:t>Įnašas natūra:</w:t>
            </w:r>
          </w:p>
        </w:tc>
      </w:tr>
      <w:tr w:rsidR="004240DF" w14:paraId="729FC140" w14:textId="77777777" w:rsidTr="004240DF">
        <w:trPr>
          <w:gridBefore w:val="1"/>
          <w:wBefore w:w="12" w:type="dxa"/>
        </w:trPr>
        <w:tc>
          <w:tcPr>
            <w:tcW w:w="983" w:type="dxa"/>
            <w:gridSpan w:val="3"/>
          </w:tcPr>
          <w:p w14:paraId="55921712" w14:textId="77777777" w:rsidR="004240DF" w:rsidRDefault="004240DF" w:rsidP="00E86686">
            <w:pPr>
              <w:tabs>
                <w:tab w:val="left" w:pos="567"/>
              </w:tabs>
            </w:pPr>
            <w:bookmarkStart w:id="0" w:name="_Hlk44315582"/>
            <w:r>
              <w:rPr>
                <w:sz w:val="22"/>
                <w:szCs w:val="22"/>
              </w:rPr>
              <w:t>5.1.5.1.</w:t>
            </w:r>
          </w:p>
        </w:tc>
        <w:tc>
          <w:tcPr>
            <w:tcW w:w="14178" w:type="dxa"/>
            <w:gridSpan w:val="15"/>
          </w:tcPr>
          <w:p w14:paraId="608BEA13" w14:textId="77777777" w:rsidR="004240DF" w:rsidRDefault="004240DF" w:rsidP="00E86686">
            <w:pPr>
              <w:tabs>
                <w:tab w:val="left" w:pos="567"/>
              </w:tabs>
              <w:jc w:val="both"/>
            </w:pPr>
            <w:r>
              <w:rPr>
                <w:sz w:val="22"/>
                <w:szCs w:val="22"/>
              </w:rPr>
              <w:t>Nekilnojamasis turtas</w:t>
            </w:r>
          </w:p>
        </w:tc>
      </w:tr>
      <w:tr w:rsidR="0068719F" w14:paraId="181140E2" w14:textId="77777777" w:rsidTr="0068719F">
        <w:trPr>
          <w:gridBefore w:val="1"/>
          <w:wBefore w:w="12" w:type="dxa"/>
        </w:trPr>
        <w:tc>
          <w:tcPr>
            <w:tcW w:w="983" w:type="dxa"/>
            <w:gridSpan w:val="3"/>
          </w:tcPr>
          <w:p w14:paraId="75C5B918" w14:textId="77777777" w:rsidR="004240DF" w:rsidRDefault="004240DF" w:rsidP="00E86686">
            <w:pPr>
              <w:tabs>
                <w:tab w:val="left" w:pos="567"/>
              </w:tabs>
            </w:pPr>
            <w:r>
              <w:rPr>
                <w:sz w:val="22"/>
                <w:szCs w:val="22"/>
              </w:rPr>
              <w:t>5.1.5.1.1.</w:t>
            </w:r>
          </w:p>
        </w:tc>
        <w:tc>
          <w:tcPr>
            <w:tcW w:w="2129" w:type="dxa"/>
          </w:tcPr>
          <w:p w14:paraId="3D5ACFDF" w14:textId="77777777" w:rsidR="004240DF" w:rsidRDefault="004240DF" w:rsidP="00E86686">
            <w:pPr>
              <w:tabs>
                <w:tab w:val="left" w:pos="567"/>
              </w:tabs>
              <w:jc w:val="both"/>
            </w:pPr>
          </w:p>
        </w:tc>
        <w:tc>
          <w:tcPr>
            <w:tcW w:w="4678" w:type="dxa"/>
            <w:gridSpan w:val="3"/>
          </w:tcPr>
          <w:p w14:paraId="5FE5651E" w14:textId="77777777" w:rsidR="004240DF" w:rsidRDefault="004240DF" w:rsidP="00E86686">
            <w:pPr>
              <w:tabs>
                <w:tab w:val="left" w:pos="567"/>
              </w:tabs>
              <w:jc w:val="both"/>
            </w:pPr>
          </w:p>
        </w:tc>
        <w:tc>
          <w:tcPr>
            <w:tcW w:w="1134" w:type="dxa"/>
          </w:tcPr>
          <w:p w14:paraId="7E651832" w14:textId="77777777" w:rsidR="004240DF" w:rsidRDefault="004240DF" w:rsidP="00E86686">
            <w:pPr>
              <w:tabs>
                <w:tab w:val="left" w:pos="567"/>
              </w:tabs>
              <w:jc w:val="both"/>
              <w:rPr>
                <w:i/>
                <w:iCs/>
                <w:color w:val="FF0000"/>
              </w:rPr>
            </w:pPr>
          </w:p>
        </w:tc>
        <w:tc>
          <w:tcPr>
            <w:tcW w:w="1134" w:type="dxa"/>
            <w:gridSpan w:val="2"/>
          </w:tcPr>
          <w:p w14:paraId="075E3060" w14:textId="77777777" w:rsidR="004240DF" w:rsidRDefault="004240DF" w:rsidP="00E86686">
            <w:pPr>
              <w:tabs>
                <w:tab w:val="left" w:pos="567"/>
              </w:tabs>
              <w:jc w:val="both"/>
              <w:rPr>
                <w:i/>
                <w:iCs/>
                <w:color w:val="FF0000"/>
              </w:rPr>
            </w:pPr>
          </w:p>
        </w:tc>
        <w:tc>
          <w:tcPr>
            <w:tcW w:w="1275" w:type="dxa"/>
            <w:gridSpan w:val="2"/>
          </w:tcPr>
          <w:p w14:paraId="4372903E" w14:textId="77777777" w:rsidR="004240DF" w:rsidRDefault="004240DF" w:rsidP="00E86686">
            <w:pPr>
              <w:tabs>
                <w:tab w:val="left" w:pos="567"/>
              </w:tabs>
              <w:jc w:val="both"/>
            </w:pPr>
          </w:p>
        </w:tc>
        <w:tc>
          <w:tcPr>
            <w:tcW w:w="1134" w:type="dxa"/>
          </w:tcPr>
          <w:p w14:paraId="1D146B4C" w14:textId="77777777" w:rsidR="004240DF" w:rsidRDefault="004240DF" w:rsidP="00E86686">
            <w:pPr>
              <w:tabs>
                <w:tab w:val="left" w:pos="567"/>
              </w:tabs>
              <w:jc w:val="both"/>
            </w:pPr>
          </w:p>
        </w:tc>
        <w:tc>
          <w:tcPr>
            <w:tcW w:w="1418" w:type="dxa"/>
            <w:gridSpan w:val="4"/>
          </w:tcPr>
          <w:p w14:paraId="3365151B" w14:textId="77777777" w:rsidR="004240DF" w:rsidRDefault="004240DF" w:rsidP="00E86686">
            <w:pPr>
              <w:tabs>
                <w:tab w:val="left" w:pos="567"/>
              </w:tabs>
              <w:jc w:val="both"/>
            </w:pPr>
          </w:p>
        </w:tc>
        <w:tc>
          <w:tcPr>
            <w:tcW w:w="1276" w:type="dxa"/>
          </w:tcPr>
          <w:p w14:paraId="47E7861F" w14:textId="77777777" w:rsidR="004240DF" w:rsidRDefault="004240DF" w:rsidP="00E86686">
            <w:pPr>
              <w:tabs>
                <w:tab w:val="left" w:pos="567"/>
              </w:tabs>
              <w:jc w:val="both"/>
            </w:pPr>
          </w:p>
        </w:tc>
      </w:tr>
      <w:tr w:rsidR="004240DF" w14:paraId="53E24220" w14:textId="77777777" w:rsidTr="004240DF">
        <w:tc>
          <w:tcPr>
            <w:tcW w:w="979" w:type="dxa"/>
            <w:gridSpan w:val="3"/>
          </w:tcPr>
          <w:p w14:paraId="68F2EDF9" w14:textId="77777777" w:rsidR="004240DF" w:rsidRDefault="004240DF" w:rsidP="00466922">
            <w:pPr>
              <w:tabs>
                <w:tab w:val="left" w:pos="567"/>
              </w:tabs>
              <w:rPr>
                <w:sz w:val="22"/>
                <w:szCs w:val="22"/>
              </w:rPr>
            </w:pPr>
            <w:r>
              <w:rPr>
                <w:sz w:val="22"/>
                <w:szCs w:val="22"/>
              </w:rPr>
              <w:t>&lt;...&gt;</w:t>
            </w:r>
          </w:p>
        </w:tc>
        <w:tc>
          <w:tcPr>
            <w:tcW w:w="2166" w:type="dxa"/>
            <w:gridSpan w:val="3"/>
          </w:tcPr>
          <w:p w14:paraId="4AA05B6C" w14:textId="77777777" w:rsidR="004240DF" w:rsidRDefault="004240DF" w:rsidP="00466922">
            <w:pPr>
              <w:tabs>
                <w:tab w:val="left" w:pos="567"/>
              </w:tabs>
              <w:jc w:val="both"/>
            </w:pPr>
          </w:p>
        </w:tc>
        <w:tc>
          <w:tcPr>
            <w:tcW w:w="4590" w:type="dxa"/>
          </w:tcPr>
          <w:p w14:paraId="04E022A4" w14:textId="77777777" w:rsidR="004240DF" w:rsidRDefault="004240DF" w:rsidP="00466922">
            <w:pPr>
              <w:tabs>
                <w:tab w:val="left" w:pos="567"/>
              </w:tabs>
              <w:jc w:val="both"/>
            </w:pPr>
          </w:p>
        </w:tc>
        <w:tc>
          <w:tcPr>
            <w:tcW w:w="1270" w:type="dxa"/>
            <w:gridSpan w:val="3"/>
          </w:tcPr>
          <w:p w14:paraId="259DB057" w14:textId="77777777" w:rsidR="004240DF" w:rsidRDefault="004240DF" w:rsidP="00466922">
            <w:pPr>
              <w:tabs>
                <w:tab w:val="left" w:pos="567"/>
              </w:tabs>
              <w:jc w:val="both"/>
              <w:rPr>
                <w:i/>
                <w:iCs/>
                <w:color w:val="FF0000"/>
              </w:rPr>
            </w:pPr>
          </w:p>
        </w:tc>
        <w:tc>
          <w:tcPr>
            <w:tcW w:w="1080" w:type="dxa"/>
            <w:gridSpan w:val="2"/>
          </w:tcPr>
          <w:p w14:paraId="2D82CD60" w14:textId="77777777" w:rsidR="004240DF" w:rsidRDefault="004240DF" w:rsidP="00466922">
            <w:pPr>
              <w:tabs>
                <w:tab w:val="left" w:pos="567"/>
              </w:tabs>
              <w:jc w:val="both"/>
              <w:rPr>
                <w:i/>
                <w:iCs/>
                <w:color w:val="FF0000"/>
              </w:rPr>
            </w:pPr>
          </w:p>
        </w:tc>
        <w:tc>
          <w:tcPr>
            <w:tcW w:w="1260" w:type="dxa"/>
          </w:tcPr>
          <w:p w14:paraId="0E0DB891" w14:textId="77777777" w:rsidR="004240DF" w:rsidRDefault="004240DF" w:rsidP="00466922">
            <w:pPr>
              <w:tabs>
                <w:tab w:val="left" w:pos="567"/>
              </w:tabs>
              <w:jc w:val="both"/>
            </w:pPr>
          </w:p>
        </w:tc>
        <w:tc>
          <w:tcPr>
            <w:tcW w:w="1170" w:type="dxa"/>
            <w:gridSpan w:val="3"/>
          </w:tcPr>
          <w:p w14:paraId="3F6E3A3D" w14:textId="77777777" w:rsidR="004240DF" w:rsidRDefault="004240DF" w:rsidP="00466922">
            <w:pPr>
              <w:tabs>
                <w:tab w:val="left" w:pos="567"/>
              </w:tabs>
              <w:jc w:val="both"/>
            </w:pPr>
          </w:p>
        </w:tc>
        <w:tc>
          <w:tcPr>
            <w:tcW w:w="1350" w:type="dxa"/>
          </w:tcPr>
          <w:p w14:paraId="02BD0C68" w14:textId="77777777" w:rsidR="004240DF" w:rsidRDefault="004240DF" w:rsidP="00466922">
            <w:pPr>
              <w:tabs>
                <w:tab w:val="left" w:pos="567"/>
              </w:tabs>
              <w:jc w:val="both"/>
            </w:pPr>
          </w:p>
        </w:tc>
        <w:tc>
          <w:tcPr>
            <w:tcW w:w="1308" w:type="dxa"/>
            <w:gridSpan w:val="2"/>
          </w:tcPr>
          <w:p w14:paraId="2991A7E2" w14:textId="7EC594AC" w:rsidR="004240DF" w:rsidRDefault="004240DF" w:rsidP="00466922">
            <w:pPr>
              <w:tabs>
                <w:tab w:val="left" w:pos="567"/>
              </w:tabs>
              <w:jc w:val="both"/>
            </w:pPr>
          </w:p>
        </w:tc>
      </w:tr>
      <w:tr w:rsidR="00C93060" w14:paraId="496835EE" w14:textId="77777777" w:rsidTr="004240DF">
        <w:tc>
          <w:tcPr>
            <w:tcW w:w="979" w:type="dxa"/>
            <w:gridSpan w:val="3"/>
            <w:shd w:val="clear" w:color="auto" w:fill="F2DBDB"/>
          </w:tcPr>
          <w:p w14:paraId="2A0F98DF" w14:textId="77777777"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3"/>
          </w:tcPr>
          <w:p w14:paraId="3DE9BF15" w14:textId="77777777"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14:paraId="4B545761" w14:textId="77777777" w:rsidR="00C93060" w:rsidRDefault="00C93060" w:rsidP="00466922">
            <w:r>
              <w:rPr>
                <w:sz w:val="22"/>
                <w:szCs w:val="22"/>
              </w:rPr>
              <w:t>Iš viso tiesioginių išlaidų, Eur</w:t>
            </w:r>
          </w:p>
        </w:tc>
        <w:tc>
          <w:tcPr>
            <w:tcW w:w="1270" w:type="dxa"/>
            <w:gridSpan w:val="3"/>
          </w:tcPr>
          <w:p w14:paraId="7DA8FA67" w14:textId="77777777" w:rsidR="00C93060" w:rsidRDefault="00C93060" w:rsidP="00466922">
            <w:pPr>
              <w:tabs>
                <w:tab w:val="left" w:pos="567"/>
              </w:tabs>
              <w:jc w:val="both"/>
              <w:rPr>
                <w:i/>
                <w:iCs/>
                <w:color w:val="FF0000"/>
              </w:rPr>
            </w:pPr>
          </w:p>
        </w:tc>
        <w:tc>
          <w:tcPr>
            <w:tcW w:w="1080" w:type="dxa"/>
            <w:gridSpan w:val="2"/>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3"/>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gridSpan w:val="2"/>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3"/>
          </w:tcPr>
          <w:p w14:paraId="779B5AB8" w14:textId="77777777"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3"/>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gridSpan w:val="2"/>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3"/>
          </w:tcPr>
          <w:p w14:paraId="3656F84F" w14:textId="77777777"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14:paraId="4180AF70" w14:textId="77777777" w:rsidR="00C93060" w:rsidRDefault="00C93060" w:rsidP="00466922">
            <w:r>
              <w:rPr>
                <w:sz w:val="22"/>
                <w:szCs w:val="22"/>
              </w:rPr>
              <w:t xml:space="preserve">Fiksuotoji norma netiesioginėms išlaidoms apmokėti, proc. </w:t>
            </w:r>
          </w:p>
        </w:tc>
        <w:tc>
          <w:tcPr>
            <w:tcW w:w="7438" w:type="dxa"/>
            <w:gridSpan w:val="12"/>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3"/>
          </w:tcPr>
          <w:p w14:paraId="2B3E025F" w14:textId="77777777"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14:paraId="33F69340" w14:textId="77777777" w:rsidR="00E301C9" w:rsidRDefault="00E301C9" w:rsidP="00466922">
            <w:pPr>
              <w:tabs>
                <w:tab w:val="left" w:pos="567"/>
              </w:tabs>
              <w:jc w:val="both"/>
              <w:rPr>
                <w:i/>
                <w:iCs/>
                <w:color w:val="FF0000"/>
              </w:rPr>
            </w:pPr>
          </w:p>
        </w:tc>
        <w:tc>
          <w:tcPr>
            <w:tcW w:w="1080" w:type="dxa"/>
            <w:gridSpan w:val="2"/>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3"/>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gridSpan w:val="2"/>
            <w:shd w:val="clear" w:color="auto" w:fill="auto"/>
          </w:tcPr>
          <w:p w14:paraId="3871AE8A" w14:textId="55267E41" w:rsidR="00E301C9" w:rsidRDefault="00E301C9"/>
        </w:tc>
      </w:tr>
      <w:tr w:rsidR="00404C94" w14:paraId="397EB599" w14:textId="77777777" w:rsidTr="004240DF">
        <w:tc>
          <w:tcPr>
            <w:tcW w:w="970" w:type="dxa"/>
            <w:gridSpan w:val="2"/>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14:paraId="12D6CA86" w14:textId="77777777" w:rsidR="00E301C9" w:rsidRDefault="00E301C9" w:rsidP="00304E69">
            <w:pPr>
              <w:rPr>
                <w:b/>
                <w:bCs/>
              </w:rPr>
            </w:pPr>
            <w:r>
              <w:rPr>
                <w:b/>
                <w:bCs/>
                <w:sz w:val="22"/>
                <w:szCs w:val="22"/>
              </w:rPr>
              <w:t>Iš viso tinkamų finansuoti išlaidų, Eur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14:paraId="552431A6" w14:textId="77777777" w:rsidR="00E301C9" w:rsidRDefault="00E301C9" w:rsidP="006B1A16">
            <w:pPr>
              <w:tabs>
                <w:tab w:val="left" w:pos="567"/>
              </w:tabs>
              <w:jc w:val="both"/>
              <w:rPr>
                <w:i/>
                <w:iCs/>
                <w:color w:val="FF0000"/>
              </w:rPr>
            </w:pPr>
          </w:p>
        </w:tc>
        <w:tc>
          <w:tcPr>
            <w:tcW w:w="1080" w:type="dxa"/>
            <w:gridSpan w:val="2"/>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gridSpan w:val="2"/>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gridSpan w:val="2"/>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C93060" w:rsidRPr="00992BB1" w14:paraId="6E6D12D4" w14:textId="77777777">
        <w:tc>
          <w:tcPr>
            <w:tcW w:w="846" w:type="dxa"/>
          </w:tcPr>
          <w:p w14:paraId="7EEAFB5F" w14:textId="77777777" w:rsidR="00C93060" w:rsidRPr="00992BB1" w:rsidRDefault="00C93060" w:rsidP="00B72164">
            <w:pPr>
              <w:spacing w:line="256" w:lineRule="auto"/>
            </w:pPr>
            <w:r w:rsidRPr="00992BB1">
              <w:t>6.2.</w:t>
            </w:r>
          </w:p>
        </w:tc>
        <w:tc>
          <w:tcPr>
            <w:tcW w:w="5103" w:type="dxa"/>
          </w:tcPr>
          <w:p w14:paraId="17BA759B" w14:textId="77777777" w:rsidR="00C93060" w:rsidRPr="00992BB1" w:rsidRDefault="00C93060" w:rsidP="003E343E">
            <w:pPr>
              <w:spacing w:line="256" w:lineRule="auto"/>
              <w:jc w:val="both"/>
            </w:pPr>
            <w:r w:rsidRPr="00992BB1">
              <w:t>Išlaikytų darbo vietų (etatų) skaičius (vnt.)</w:t>
            </w:r>
          </w:p>
          <w:p w14:paraId="673E8C27"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6593B3F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77777777" w:rsidR="00BC1CAB" w:rsidRPr="00992BB1" w:rsidRDefault="00BC1CAB" w:rsidP="00B72164">
            <w:pPr>
              <w:spacing w:line="256" w:lineRule="auto"/>
            </w:pPr>
            <w:r>
              <w:t>6.3.</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2248AE" w:rsidRPr="00992BB1" w14:paraId="78AC20E3" w14:textId="77777777">
        <w:tc>
          <w:tcPr>
            <w:tcW w:w="846" w:type="dxa"/>
          </w:tcPr>
          <w:p w14:paraId="1BC014D4" w14:textId="77777777" w:rsidR="002248AE" w:rsidRDefault="002248AE" w:rsidP="00B72164">
            <w:pPr>
              <w:spacing w:line="256" w:lineRule="auto"/>
            </w:pPr>
            <w:r>
              <w:t>6.4.</w:t>
            </w:r>
          </w:p>
        </w:tc>
        <w:tc>
          <w:tcPr>
            <w:tcW w:w="5103" w:type="dxa"/>
          </w:tcPr>
          <w:p w14:paraId="32EBC975" w14:textId="77777777" w:rsidR="002248AE" w:rsidRPr="00DF61CD" w:rsidRDefault="002248AE" w:rsidP="002248AE">
            <w:pPr>
              <w:jc w:val="both"/>
              <w:rPr>
                <w:bCs/>
              </w:rPr>
            </w:pPr>
            <w:r w:rsidRPr="00DF61CD">
              <w:rPr>
                <w:bCs/>
              </w:rPr>
              <w:t>Sukurtų darbo vietų (etatų) Šakių rajone (išskyrus Šakių miestą) gyvenamąją vietą deklaravusiam asmeniui iki 40 metų (imtinai) skaičius (vnt.).</w:t>
            </w:r>
          </w:p>
        </w:tc>
        <w:tc>
          <w:tcPr>
            <w:tcW w:w="3827" w:type="dxa"/>
          </w:tcPr>
          <w:p w14:paraId="1A9C4913" w14:textId="77777777" w:rsidR="002248AE"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77777777" w:rsidR="00C93060" w:rsidRPr="00992BB1" w:rsidRDefault="00C93060" w:rsidP="002248AE">
            <w:pPr>
              <w:spacing w:line="256" w:lineRule="auto"/>
            </w:pPr>
            <w:r w:rsidRPr="00992BB1">
              <w:t>6.</w:t>
            </w:r>
            <w:r w:rsidR="002248AE">
              <w:t>5</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77777777" w:rsidR="00C93060" w:rsidRPr="00992BB1" w:rsidRDefault="00C93060" w:rsidP="002248AE">
            <w:pPr>
              <w:spacing w:line="256" w:lineRule="auto"/>
            </w:pPr>
            <w:r w:rsidRPr="00992BB1">
              <w:t>6.</w:t>
            </w:r>
            <w:r w:rsidR="002248AE">
              <w:t>6</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7E2A58D2" w14:textId="77777777" w:rsidR="00C93060" w:rsidRPr="00B72164" w:rsidRDefault="00C93060" w:rsidP="00B72164">
            <w:pPr>
              <w:spacing w:line="256" w:lineRule="auto"/>
              <w:jc w:val="both"/>
              <w:rPr>
                <w:b/>
                <w:bCs/>
              </w:rPr>
            </w:pPr>
            <w:r w:rsidRPr="00B72164">
              <w:rPr>
                <w:b/>
                <w:bCs/>
              </w:rPr>
              <w:t>Bendrieji įsipareigojimai:</w:t>
            </w:r>
          </w:p>
          <w:p w14:paraId="399E68B3"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6D69318A" w14:textId="77777777">
        <w:tc>
          <w:tcPr>
            <w:tcW w:w="847" w:type="dxa"/>
          </w:tcPr>
          <w:p w14:paraId="6443594D" w14:textId="77777777" w:rsidR="00C93060" w:rsidRPr="00B72164" w:rsidRDefault="00C93060" w:rsidP="00DF184C">
            <w:pPr>
              <w:spacing w:line="256" w:lineRule="auto"/>
              <w:jc w:val="both"/>
            </w:pPr>
            <w:r w:rsidRPr="00B72164">
              <w:t>8.2.1.</w:t>
            </w:r>
          </w:p>
        </w:tc>
        <w:tc>
          <w:tcPr>
            <w:tcW w:w="8790" w:type="dxa"/>
          </w:tcPr>
          <w:p w14:paraId="06C5CD7F" w14:textId="77777777"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14:paraId="400A3982" w14:textId="77777777">
        <w:tc>
          <w:tcPr>
            <w:tcW w:w="847" w:type="dxa"/>
          </w:tcPr>
          <w:p w14:paraId="779E6202" w14:textId="77777777" w:rsidR="00C93060" w:rsidRPr="00B72164" w:rsidRDefault="00C93060" w:rsidP="00DF184C">
            <w:pPr>
              <w:spacing w:line="256" w:lineRule="auto"/>
              <w:jc w:val="both"/>
            </w:pPr>
            <w:r>
              <w:t>8.2.2</w:t>
            </w:r>
            <w:r w:rsidRPr="00B72164">
              <w:t>.</w:t>
            </w:r>
          </w:p>
        </w:tc>
        <w:tc>
          <w:tcPr>
            <w:tcW w:w="8790" w:type="dxa"/>
          </w:tcPr>
          <w:p w14:paraId="1222CFB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5C86F24C"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7D259B7" w14:textId="77777777">
        <w:tc>
          <w:tcPr>
            <w:tcW w:w="847" w:type="dxa"/>
          </w:tcPr>
          <w:p w14:paraId="634CF948" w14:textId="77777777" w:rsidR="00C93060" w:rsidRPr="00B72164" w:rsidRDefault="00C93060" w:rsidP="00DF184C">
            <w:pPr>
              <w:spacing w:line="256" w:lineRule="auto"/>
              <w:jc w:val="both"/>
            </w:pPr>
            <w:r>
              <w:t>8.2.3</w:t>
            </w:r>
            <w:r w:rsidRPr="00B72164">
              <w:t>.</w:t>
            </w:r>
          </w:p>
        </w:tc>
        <w:tc>
          <w:tcPr>
            <w:tcW w:w="8790" w:type="dxa"/>
          </w:tcPr>
          <w:p w14:paraId="1B041CD2"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E2637B4" w14:textId="77777777">
        <w:tc>
          <w:tcPr>
            <w:tcW w:w="847" w:type="dxa"/>
          </w:tcPr>
          <w:p w14:paraId="2BC88884" w14:textId="77777777" w:rsidR="00C93060" w:rsidRPr="00B72164" w:rsidRDefault="00C93060" w:rsidP="00DF184C">
            <w:pPr>
              <w:spacing w:line="256" w:lineRule="auto"/>
              <w:jc w:val="both"/>
            </w:pPr>
            <w:r>
              <w:t>8.2.4</w:t>
            </w:r>
            <w:r w:rsidRPr="00B72164">
              <w:t>.</w:t>
            </w:r>
          </w:p>
        </w:tc>
        <w:tc>
          <w:tcPr>
            <w:tcW w:w="8790" w:type="dxa"/>
          </w:tcPr>
          <w:p w14:paraId="4729EAEC"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1F9C5E68" w14:textId="77777777">
        <w:tc>
          <w:tcPr>
            <w:tcW w:w="847" w:type="dxa"/>
          </w:tcPr>
          <w:p w14:paraId="0B33B150" w14:textId="77777777" w:rsidR="00C93060" w:rsidRPr="00B72164" w:rsidRDefault="00C93060" w:rsidP="00DF184C">
            <w:pPr>
              <w:spacing w:line="256" w:lineRule="auto"/>
              <w:jc w:val="both"/>
            </w:pPr>
            <w:r>
              <w:t>8.2.5</w:t>
            </w:r>
            <w:r w:rsidRPr="00B72164">
              <w:t>.</w:t>
            </w:r>
          </w:p>
        </w:tc>
        <w:tc>
          <w:tcPr>
            <w:tcW w:w="8790" w:type="dxa"/>
          </w:tcPr>
          <w:p w14:paraId="5925F106"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44AE53BD" w14:textId="77777777">
        <w:tc>
          <w:tcPr>
            <w:tcW w:w="847" w:type="dxa"/>
          </w:tcPr>
          <w:p w14:paraId="4CDE6C7C" w14:textId="77777777" w:rsidR="00C93060" w:rsidRPr="00B72164" w:rsidRDefault="00C93060" w:rsidP="00DF184C">
            <w:pPr>
              <w:spacing w:line="256" w:lineRule="auto"/>
              <w:jc w:val="both"/>
            </w:pPr>
            <w:r>
              <w:t>8.2.6</w:t>
            </w:r>
            <w:r w:rsidRPr="00B72164">
              <w:t>.</w:t>
            </w:r>
          </w:p>
        </w:tc>
        <w:tc>
          <w:tcPr>
            <w:tcW w:w="8790" w:type="dxa"/>
          </w:tcPr>
          <w:p w14:paraId="0BF4AD70"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4B11C1B8" w14:textId="77777777">
        <w:tc>
          <w:tcPr>
            <w:tcW w:w="847" w:type="dxa"/>
          </w:tcPr>
          <w:p w14:paraId="6ECF6062" w14:textId="77777777" w:rsidR="00C93060" w:rsidRPr="00B72164" w:rsidRDefault="00C93060" w:rsidP="00DF184C">
            <w:pPr>
              <w:spacing w:line="256" w:lineRule="auto"/>
              <w:jc w:val="both"/>
            </w:pPr>
            <w:r w:rsidRPr="00B72164">
              <w:t>8.2.</w:t>
            </w:r>
            <w:r>
              <w:t>7</w:t>
            </w:r>
            <w:r w:rsidRPr="00B72164">
              <w:t>.</w:t>
            </w:r>
          </w:p>
        </w:tc>
        <w:tc>
          <w:tcPr>
            <w:tcW w:w="8790" w:type="dxa"/>
          </w:tcPr>
          <w:p w14:paraId="24B190EE"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20EBD6D3" w14:textId="77777777">
        <w:tc>
          <w:tcPr>
            <w:tcW w:w="847" w:type="dxa"/>
          </w:tcPr>
          <w:p w14:paraId="03417FB9" w14:textId="77777777" w:rsidR="00C93060" w:rsidRPr="00B72164" w:rsidRDefault="00C93060" w:rsidP="00DF184C">
            <w:pPr>
              <w:spacing w:line="256" w:lineRule="auto"/>
              <w:jc w:val="both"/>
            </w:pPr>
            <w:r>
              <w:t>8.2.8</w:t>
            </w:r>
            <w:r w:rsidRPr="00B72164">
              <w:t>.</w:t>
            </w:r>
          </w:p>
        </w:tc>
        <w:tc>
          <w:tcPr>
            <w:tcW w:w="8790" w:type="dxa"/>
          </w:tcPr>
          <w:p w14:paraId="02CD8173"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2082394D" w14:textId="77777777">
        <w:tc>
          <w:tcPr>
            <w:tcW w:w="847" w:type="dxa"/>
          </w:tcPr>
          <w:p w14:paraId="129D100D" w14:textId="77777777" w:rsidR="00C93060" w:rsidRPr="00B72164" w:rsidRDefault="00C93060" w:rsidP="00DF184C">
            <w:pPr>
              <w:spacing w:line="256" w:lineRule="auto"/>
              <w:jc w:val="both"/>
            </w:pPr>
            <w:r>
              <w:t>8.2.9</w:t>
            </w:r>
            <w:r w:rsidRPr="00B72164">
              <w:t>.</w:t>
            </w:r>
          </w:p>
        </w:tc>
        <w:tc>
          <w:tcPr>
            <w:tcW w:w="8790" w:type="dxa"/>
          </w:tcPr>
          <w:p w14:paraId="2E7D85C9"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19DF5017" w14:textId="77777777">
        <w:tc>
          <w:tcPr>
            <w:tcW w:w="847" w:type="dxa"/>
          </w:tcPr>
          <w:p w14:paraId="3EDD0B2D" w14:textId="77777777" w:rsidR="00C93060" w:rsidRPr="00B72164" w:rsidRDefault="00C93060" w:rsidP="00DF184C">
            <w:pPr>
              <w:spacing w:line="256" w:lineRule="auto"/>
              <w:jc w:val="both"/>
            </w:pPr>
            <w:r w:rsidRPr="00B72164">
              <w:t>8.2.1</w:t>
            </w:r>
            <w:r>
              <w:t>0</w:t>
            </w:r>
            <w:r w:rsidRPr="00B72164">
              <w:t>.</w:t>
            </w:r>
          </w:p>
        </w:tc>
        <w:tc>
          <w:tcPr>
            <w:tcW w:w="8790" w:type="dxa"/>
          </w:tcPr>
          <w:p w14:paraId="41028CC6"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2F11C99" w14:textId="77777777">
        <w:tc>
          <w:tcPr>
            <w:tcW w:w="847" w:type="dxa"/>
          </w:tcPr>
          <w:p w14:paraId="271032C3" w14:textId="77777777" w:rsidR="00C93060" w:rsidRPr="00B72164" w:rsidRDefault="00C93060" w:rsidP="00DF184C">
            <w:pPr>
              <w:spacing w:line="256" w:lineRule="auto"/>
              <w:jc w:val="both"/>
            </w:pPr>
            <w:r w:rsidRPr="00B72164">
              <w:t>8.2.1</w:t>
            </w:r>
            <w:r>
              <w:t>1</w:t>
            </w:r>
            <w:r w:rsidRPr="00B72164">
              <w:t>.</w:t>
            </w:r>
          </w:p>
        </w:tc>
        <w:tc>
          <w:tcPr>
            <w:tcW w:w="8790" w:type="dxa"/>
          </w:tcPr>
          <w:p w14:paraId="3378235B"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024B8009" w14:textId="77777777">
        <w:tc>
          <w:tcPr>
            <w:tcW w:w="847" w:type="dxa"/>
          </w:tcPr>
          <w:p w14:paraId="16E2D873" w14:textId="77777777" w:rsidR="00C93060" w:rsidRPr="00B72164" w:rsidRDefault="00C93060" w:rsidP="00DF184C">
            <w:pPr>
              <w:spacing w:line="256" w:lineRule="auto"/>
              <w:jc w:val="both"/>
            </w:pPr>
            <w:r w:rsidRPr="00B72164">
              <w:t>8.2.1</w:t>
            </w:r>
            <w:r>
              <w:t>2</w:t>
            </w:r>
            <w:r w:rsidRPr="00B72164">
              <w:t>.</w:t>
            </w:r>
          </w:p>
        </w:tc>
        <w:tc>
          <w:tcPr>
            <w:tcW w:w="8790" w:type="dxa"/>
          </w:tcPr>
          <w:p w14:paraId="179676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7D4A0AC" w14:textId="77777777">
        <w:tc>
          <w:tcPr>
            <w:tcW w:w="847" w:type="dxa"/>
          </w:tcPr>
          <w:p w14:paraId="257B93B7" w14:textId="77777777" w:rsidR="00C93060" w:rsidRPr="00D0667F" w:rsidRDefault="00C93060" w:rsidP="00DF184C">
            <w:pPr>
              <w:spacing w:line="256" w:lineRule="auto"/>
              <w:jc w:val="both"/>
            </w:pPr>
            <w:r w:rsidRPr="00D0667F">
              <w:t>8.2.13.</w:t>
            </w:r>
          </w:p>
        </w:tc>
        <w:tc>
          <w:tcPr>
            <w:tcW w:w="8790" w:type="dxa"/>
          </w:tcPr>
          <w:p w14:paraId="10DEA109"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36960261" w14:textId="77777777">
        <w:tc>
          <w:tcPr>
            <w:tcW w:w="847" w:type="dxa"/>
          </w:tcPr>
          <w:p w14:paraId="4324CE7C" w14:textId="77777777" w:rsidR="00C93060" w:rsidRPr="00D0667F" w:rsidRDefault="00C93060" w:rsidP="00DF184C">
            <w:pPr>
              <w:spacing w:line="256" w:lineRule="auto"/>
              <w:jc w:val="both"/>
            </w:pPr>
            <w:r w:rsidRPr="00D0667F">
              <w:t>8.2.14.</w:t>
            </w:r>
          </w:p>
        </w:tc>
        <w:tc>
          <w:tcPr>
            <w:tcW w:w="8790" w:type="dxa"/>
          </w:tcPr>
          <w:p w14:paraId="76124961"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1F152EF2" w14:textId="77777777">
        <w:tc>
          <w:tcPr>
            <w:tcW w:w="847" w:type="dxa"/>
          </w:tcPr>
          <w:p w14:paraId="33E60BB2" w14:textId="77777777" w:rsidR="00C93060" w:rsidRPr="00D0667F" w:rsidRDefault="00C93060" w:rsidP="00466922">
            <w:pPr>
              <w:spacing w:line="256" w:lineRule="auto"/>
              <w:jc w:val="both"/>
            </w:pPr>
            <w:r w:rsidRPr="00D0667F">
              <w:t>8.2.1</w:t>
            </w:r>
            <w:r>
              <w:t>5</w:t>
            </w:r>
            <w:r w:rsidRPr="00D0667F">
              <w:t>.</w:t>
            </w:r>
          </w:p>
        </w:tc>
        <w:tc>
          <w:tcPr>
            <w:tcW w:w="8790" w:type="dxa"/>
          </w:tcPr>
          <w:p w14:paraId="1B5B77F2"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93091A3"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86686">
              <w:rPr>
                <w:lang w:eastAsia="lt-LT"/>
              </w:rPr>
            </w:r>
            <w:r w:rsidR="00E86686">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86686">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E86686">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77777777"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C93060"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77777777"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C93060" w:rsidRDefault="00C93060" w:rsidP="00AA7AD1">
            <w:pPr>
              <w:pStyle w:val="tactin"/>
            </w:pPr>
            <w:r>
              <w:t> </w:t>
            </w:r>
          </w:p>
        </w:tc>
      </w:tr>
      <w:tr w:rsidR="00C93060"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77777777"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C93060" w:rsidRDefault="00C93060" w:rsidP="00AA7AD1">
            <w:pPr>
              <w:pStyle w:val="tactin"/>
            </w:pPr>
            <w:r>
              <w:t> </w:t>
            </w:r>
          </w:p>
        </w:tc>
      </w:tr>
      <w:tr w:rsidR="00C93060"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7777777"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C93060" w:rsidRDefault="00C93060" w:rsidP="00AA7AD1">
            <w:pPr>
              <w:pStyle w:val="tactin"/>
            </w:pPr>
            <w:r>
              <w:t> </w:t>
            </w:r>
          </w:p>
        </w:tc>
      </w:tr>
      <w:tr w:rsidR="00C93060"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7777777"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C93060" w:rsidRDefault="00C93060"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7525114D" w14:textId="77777777">
        <w:tc>
          <w:tcPr>
            <w:tcW w:w="850" w:type="dxa"/>
          </w:tcPr>
          <w:p w14:paraId="4430C5FB" w14:textId="77777777" w:rsidR="00C93060" w:rsidRPr="00B72164" w:rsidRDefault="00C93060" w:rsidP="00B72164">
            <w:pPr>
              <w:spacing w:line="256" w:lineRule="auto"/>
              <w:jc w:val="both"/>
            </w:pPr>
            <w:r>
              <w:t>11</w:t>
            </w:r>
            <w:r w:rsidRPr="00B72164">
              <w:t>.1.</w:t>
            </w:r>
          </w:p>
        </w:tc>
        <w:tc>
          <w:tcPr>
            <w:tcW w:w="5090" w:type="dxa"/>
          </w:tcPr>
          <w:p w14:paraId="1E280D0C" w14:textId="77777777" w:rsidR="00C93060" w:rsidRPr="00B72164" w:rsidRDefault="00C93060" w:rsidP="00B72164">
            <w:pPr>
              <w:spacing w:line="256" w:lineRule="auto"/>
              <w:jc w:val="both"/>
            </w:pPr>
          </w:p>
        </w:tc>
        <w:tc>
          <w:tcPr>
            <w:tcW w:w="943" w:type="dxa"/>
          </w:tcPr>
          <w:p w14:paraId="01893731" w14:textId="77777777" w:rsidR="00C93060" w:rsidRPr="00B72164" w:rsidRDefault="00C93060" w:rsidP="00B72164">
            <w:pPr>
              <w:spacing w:line="256" w:lineRule="auto"/>
              <w:jc w:val="both"/>
            </w:pPr>
          </w:p>
        </w:tc>
        <w:tc>
          <w:tcPr>
            <w:tcW w:w="2754" w:type="dxa"/>
          </w:tcPr>
          <w:p w14:paraId="0816FE43" w14:textId="77777777" w:rsidR="00C93060" w:rsidRPr="00B72164" w:rsidRDefault="00C93060" w:rsidP="00B72164">
            <w:pPr>
              <w:spacing w:line="256" w:lineRule="auto"/>
              <w:jc w:val="both"/>
            </w:pPr>
          </w:p>
        </w:tc>
      </w:tr>
      <w:tr w:rsidR="00C93060" w:rsidRPr="00B72164" w14:paraId="4B7A4FF8" w14:textId="77777777">
        <w:tc>
          <w:tcPr>
            <w:tcW w:w="850" w:type="dxa"/>
          </w:tcPr>
          <w:p w14:paraId="2A15AED2" w14:textId="77777777" w:rsidR="00C93060" w:rsidRPr="00B72164" w:rsidRDefault="00C93060" w:rsidP="00B72164">
            <w:pPr>
              <w:spacing w:line="256" w:lineRule="auto"/>
              <w:jc w:val="both"/>
            </w:pPr>
            <w:r w:rsidRPr="00B72164">
              <w:t>1</w:t>
            </w:r>
            <w:r>
              <w:t>1</w:t>
            </w:r>
            <w:r w:rsidRPr="00B72164">
              <w:t>.2.</w:t>
            </w:r>
          </w:p>
        </w:tc>
        <w:tc>
          <w:tcPr>
            <w:tcW w:w="5090" w:type="dxa"/>
          </w:tcPr>
          <w:p w14:paraId="1CE0897B" w14:textId="77777777" w:rsidR="00C93060" w:rsidRPr="00B72164" w:rsidRDefault="00C93060" w:rsidP="00B72164">
            <w:pPr>
              <w:spacing w:line="256" w:lineRule="auto"/>
              <w:jc w:val="both"/>
            </w:pPr>
          </w:p>
        </w:tc>
        <w:tc>
          <w:tcPr>
            <w:tcW w:w="943" w:type="dxa"/>
          </w:tcPr>
          <w:p w14:paraId="6D06E954" w14:textId="77777777" w:rsidR="00C93060" w:rsidRPr="00B72164" w:rsidRDefault="00C93060" w:rsidP="00B72164">
            <w:pPr>
              <w:spacing w:line="256" w:lineRule="auto"/>
              <w:jc w:val="both"/>
            </w:pPr>
          </w:p>
        </w:tc>
        <w:tc>
          <w:tcPr>
            <w:tcW w:w="2754" w:type="dxa"/>
          </w:tcPr>
          <w:p w14:paraId="3D323DD1" w14:textId="77777777" w:rsidR="00C93060" w:rsidRPr="00B72164" w:rsidRDefault="00C93060" w:rsidP="00B72164">
            <w:pPr>
              <w:spacing w:line="256" w:lineRule="auto"/>
              <w:jc w:val="both"/>
            </w:pPr>
          </w:p>
        </w:tc>
      </w:tr>
      <w:tr w:rsidR="00C93060" w:rsidRPr="00B72164" w14:paraId="5B83A472" w14:textId="77777777">
        <w:tc>
          <w:tcPr>
            <w:tcW w:w="850" w:type="dxa"/>
          </w:tcPr>
          <w:p w14:paraId="2E5ABD27" w14:textId="77777777" w:rsidR="00C93060" w:rsidRPr="00B72164" w:rsidRDefault="00C93060" w:rsidP="00B72164">
            <w:pPr>
              <w:spacing w:line="256" w:lineRule="auto"/>
              <w:jc w:val="both"/>
            </w:pPr>
            <w:r w:rsidRPr="00B72164">
              <w:t>&lt;...&gt;</w:t>
            </w:r>
          </w:p>
        </w:tc>
        <w:tc>
          <w:tcPr>
            <w:tcW w:w="5090" w:type="dxa"/>
          </w:tcPr>
          <w:p w14:paraId="6A1755C3" w14:textId="77777777" w:rsidR="00C93060" w:rsidRPr="00B72164" w:rsidRDefault="00C93060" w:rsidP="00B72164">
            <w:pPr>
              <w:spacing w:line="256" w:lineRule="auto"/>
              <w:jc w:val="both"/>
            </w:pPr>
          </w:p>
        </w:tc>
        <w:tc>
          <w:tcPr>
            <w:tcW w:w="943" w:type="dxa"/>
          </w:tcPr>
          <w:p w14:paraId="1C41F674" w14:textId="77777777" w:rsidR="00C93060" w:rsidRPr="00B72164" w:rsidRDefault="00C93060" w:rsidP="00B72164">
            <w:pPr>
              <w:spacing w:line="256" w:lineRule="auto"/>
              <w:jc w:val="both"/>
            </w:pPr>
          </w:p>
        </w:tc>
        <w:tc>
          <w:tcPr>
            <w:tcW w:w="2754" w:type="dxa"/>
          </w:tcPr>
          <w:p w14:paraId="29988719" w14:textId="77777777" w:rsidR="00C93060" w:rsidRPr="00B72164" w:rsidRDefault="00C93060" w:rsidP="00B72164">
            <w:pPr>
              <w:spacing w:line="256" w:lineRule="auto"/>
              <w:jc w:val="both"/>
            </w:pPr>
          </w:p>
        </w:tc>
      </w:tr>
      <w:tr w:rsidR="00C93060" w:rsidRPr="00B72164" w14:paraId="13CFDAD6" w14:textId="77777777">
        <w:tc>
          <w:tcPr>
            <w:tcW w:w="850" w:type="dxa"/>
            <w:shd w:val="clear" w:color="auto" w:fill="F7CAAC"/>
          </w:tcPr>
          <w:p w14:paraId="64488580" w14:textId="77777777" w:rsidR="00C93060" w:rsidRPr="00B72164" w:rsidRDefault="00C93060" w:rsidP="00B72164">
            <w:pPr>
              <w:spacing w:line="256" w:lineRule="auto"/>
              <w:jc w:val="both"/>
            </w:pPr>
          </w:p>
        </w:tc>
        <w:tc>
          <w:tcPr>
            <w:tcW w:w="5090" w:type="dxa"/>
            <w:shd w:val="clear" w:color="auto" w:fill="F7CAAC"/>
          </w:tcPr>
          <w:p w14:paraId="4D366268"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A6A00A1" w14:textId="77777777" w:rsidR="00C93060" w:rsidRPr="00B72164" w:rsidRDefault="00C93060" w:rsidP="00B72164">
            <w:pPr>
              <w:spacing w:line="256" w:lineRule="auto"/>
              <w:jc w:val="both"/>
            </w:pPr>
          </w:p>
        </w:tc>
        <w:tc>
          <w:tcPr>
            <w:tcW w:w="2754" w:type="dxa"/>
            <w:shd w:val="clear" w:color="auto" w:fill="F7CAAC"/>
            <w:vAlign w:val="center"/>
          </w:tcPr>
          <w:p w14:paraId="0FA6F9F5" w14:textId="77777777" w:rsidR="00C93060" w:rsidRPr="00B72164" w:rsidRDefault="00C93060" w:rsidP="00B72164">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DB4965A" w14:textId="77777777" w:rsidR="00602F49" w:rsidRPr="003248A2" w:rsidRDefault="00602F49" w:rsidP="00602F49">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88A163E" w14:textId="03F8D1C4"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7826437C" w14:textId="77777777" w:rsidR="00602F49" w:rsidRPr="003248A2" w:rsidRDefault="00602F49" w:rsidP="00602F49">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43853A42" w14:textId="6EF7D2C5" w:rsidR="00602F49" w:rsidRPr="003248A2" w:rsidRDefault="00602F49" w:rsidP="00602F49">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E26883F" w14:textId="77777777" w:rsidR="00602F49" w:rsidRPr="003248A2" w:rsidRDefault="00602F49" w:rsidP="00602F49">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0756ED0" w14:textId="77459DAB"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776AD3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03B082CE"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14:paraId="65C79AB4" w14:textId="77777777">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2A664064" w14:textId="77777777">
        <w:tc>
          <w:tcPr>
            <w:tcW w:w="801" w:type="dxa"/>
          </w:tcPr>
          <w:p w14:paraId="3586C634" w14:textId="77777777" w:rsidR="00C93060" w:rsidRPr="00B72164" w:rsidRDefault="00C93060" w:rsidP="00B72164">
            <w:pPr>
              <w:spacing w:line="256" w:lineRule="auto"/>
            </w:pPr>
            <w:r>
              <w:t>13</w:t>
            </w:r>
            <w:r w:rsidRPr="00B72164">
              <w:t>.1.</w:t>
            </w:r>
          </w:p>
        </w:tc>
        <w:tc>
          <w:tcPr>
            <w:tcW w:w="4239" w:type="dxa"/>
          </w:tcPr>
          <w:p w14:paraId="0E6E986D" w14:textId="77777777" w:rsidR="00C93060" w:rsidRPr="00B72164" w:rsidRDefault="00C93060" w:rsidP="00B72164">
            <w:pPr>
              <w:spacing w:line="256" w:lineRule="auto"/>
              <w:jc w:val="both"/>
            </w:pPr>
            <w:r w:rsidRPr="00B72164">
              <w:t>Vardas, pavardė</w:t>
            </w:r>
          </w:p>
        </w:tc>
        <w:tc>
          <w:tcPr>
            <w:tcW w:w="4597" w:type="dxa"/>
          </w:tcPr>
          <w:p w14:paraId="43DA57C7" w14:textId="77777777" w:rsidR="00C93060" w:rsidRPr="00BE6CC9" w:rsidRDefault="00C93060" w:rsidP="00B72164">
            <w:pPr>
              <w:spacing w:line="256" w:lineRule="auto"/>
              <w:jc w:val="both"/>
            </w:pPr>
          </w:p>
        </w:tc>
      </w:tr>
      <w:tr w:rsidR="00C93060" w:rsidRPr="00B72164" w14:paraId="3527583F" w14:textId="77777777">
        <w:tc>
          <w:tcPr>
            <w:tcW w:w="801" w:type="dxa"/>
          </w:tcPr>
          <w:p w14:paraId="2FC100AA" w14:textId="77777777" w:rsidR="00C93060" w:rsidRPr="00B72164" w:rsidRDefault="00C93060" w:rsidP="00B72164">
            <w:pPr>
              <w:spacing w:line="256" w:lineRule="auto"/>
            </w:pPr>
            <w:r>
              <w:t>13</w:t>
            </w:r>
            <w:r w:rsidRPr="00B72164">
              <w:t>.2.</w:t>
            </w:r>
          </w:p>
        </w:tc>
        <w:tc>
          <w:tcPr>
            <w:tcW w:w="4239" w:type="dxa"/>
          </w:tcPr>
          <w:p w14:paraId="1A434669" w14:textId="77777777" w:rsidR="00C93060" w:rsidRPr="00B72164" w:rsidRDefault="00C93060" w:rsidP="00B72164">
            <w:pPr>
              <w:spacing w:line="256" w:lineRule="auto"/>
              <w:jc w:val="both"/>
            </w:pPr>
            <w:r w:rsidRPr="00B72164">
              <w:t>Pareigos (taikoma juridiniams asmenims)</w:t>
            </w:r>
          </w:p>
        </w:tc>
        <w:tc>
          <w:tcPr>
            <w:tcW w:w="4597" w:type="dxa"/>
          </w:tcPr>
          <w:p w14:paraId="21F0FD04" w14:textId="77777777" w:rsidR="00C93060" w:rsidRPr="00BE6CC9" w:rsidRDefault="00C93060" w:rsidP="00B72164">
            <w:pPr>
              <w:spacing w:line="256" w:lineRule="auto"/>
              <w:jc w:val="both"/>
            </w:pPr>
          </w:p>
        </w:tc>
      </w:tr>
      <w:tr w:rsidR="00C93060" w:rsidRPr="00B72164" w14:paraId="2C8B6701" w14:textId="77777777">
        <w:tc>
          <w:tcPr>
            <w:tcW w:w="801" w:type="dxa"/>
          </w:tcPr>
          <w:p w14:paraId="417141E7" w14:textId="77777777" w:rsidR="00C93060" w:rsidRPr="00B72164" w:rsidRDefault="00C93060" w:rsidP="00B72164">
            <w:pPr>
              <w:spacing w:line="256" w:lineRule="auto"/>
            </w:pPr>
            <w:r>
              <w:t>13</w:t>
            </w:r>
            <w:r w:rsidRPr="00B72164">
              <w:t>.3.</w:t>
            </w:r>
          </w:p>
        </w:tc>
        <w:tc>
          <w:tcPr>
            <w:tcW w:w="4239" w:type="dxa"/>
          </w:tcPr>
          <w:p w14:paraId="30FA0CAA" w14:textId="77777777" w:rsidR="00C93060" w:rsidRPr="00B72164" w:rsidRDefault="00C93060" w:rsidP="00B72164">
            <w:pPr>
              <w:spacing w:line="256" w:lineRule="auto"/>
              <w:jc w:val="both"/>
            </w:pPr>
            <w:r w:rsidRPr="00B72164">
              <w:t>Atstovavimo pagrindas</w:t>
            </w:r>
          </w:p>
        </w:tc>
        <w:tc>
          <w:tcPr>
            <w:tcW w:w="4597" w:type="dxa"/>
          </w:tcPr>
          <w:p w14:paraId="03C4B61F" w14:textId="77777777" w:rsidR="00C93060" w:rsidRPr="00BE6CC9" w:rsidRDefault="00C93060" w:rsidP="00B72164">
            <w:pPr>
              <w:spacing w:line="256" w:lineRule="auto"/>
              <w:jc w:val="both"/>
            </w:pPr>
          </w:p>
        </w:tc>
      </w:tr>
      <w:tr w:rsidR="00C93060" w:rsidRPr="00B72164" w14:paraId="19287E62" w14:textId="77777777">
        <w:tc>
          <w:tcPr>
            <w:tcW w:w="801" w:type="dxa"/>
          </w:tcPr>
          <w:p w14:paraId="7AFB5D7D" w14:textId="77777777" w:rsidR="00C93060" w:rsidRPr="00B72164" w:rsidRDefault="00C93060" w:rsidP="00B72164">
            <w:pPr>
              <w:spacing w:line="256" w:lineRule="auto"/>
            </w:pPr>
            <w:r>
              <w:t>13</w:t>
            </w:r>
            <w:r w:rsidRPr="00B72164">
              <w:t>.4.</w:t>
            </w:r>
          </w:p>
        </w:tc>
        <w:tc>
          <w:tcPr>
            <w:tcW w:w="4239" w:type="dxa"/>
          </w:tcPr>
          <w:p w14:paraId="183E733B" w14:textId="6F663392" w:rsidR="00C93060" w:rsidRPr="00B72164" w:rsidRDefault="00C93060" w:rsidP="00B72164">
            <w:pPr>
              <w:spacing w:line="256" w:lineRule="auto"/>
              <w:jc w:val="both"/>
            </w:pPr>
            <w:r w:rsidRPr="00B72164">
              <w:t>Data</w:t>
            </w:r>
            <w:r w:rsidR="00602F49">
              <w:t xml:space="preserve"> (atstovavimo)</w:t>
            </w:r>
          </w:p>
        </w:tc>
        <w:tc>
          <w:tcPr>
            <w:tcW w:w="4597" w:type="dxa"/>
          </w:tcPr>
          <w:p w14:paraId="2ED76AC9" w14:textId="77777777" w:rsidR="00C93060" w:rsidRPr="00BE6CC9" w:rsidRDefault="00C93060" w:rsidP="00B72164">
            <w:pPr>
              <w:spacing w:line="256" w:lineRule="auto"/>
              <w:jc w:val="both"/>
            </w:pPr>
          </w:p>
        </w:tc>
      </w:tr>
      <w:tr w:rsidR="00C93060" w:rsidRPr="00B72164" w14:paraId="5A0CE4D6" w14:textId="77777777">
        <w:tc>
          <w:tcPr>
            <w:tcW w:w="801" w:type="dxa"/>
          </w:tcPr>
          <w:p w14:paraId="41853584" w14:textId="77777777" w:rsidR="00C93060" w:rsidRPr="00B72164" w:rsidRDefault="00C93060" w:rsidP="00B72164">
            <w:pPr>
              <w:spacing w:line="256" w:lineRule="auto"/>
            </w:pPr>
            <w:r>
              <w:t>13</w:t>
            </w:r>
            <w:r w:rsidRPr="00B72164">
              <w:t>.5.</w:t>
            </w:r>
          </w:p>
        </w:tc>
        <w:tc>
          <w:tcPr>
            <w:tcW w:w="4239" w:type="dxa"/>
          </w:tcPr>
          <w:p w14:paraId="2E62E079" w14:textId="77777777" w:rsidR="00C93060" w:rsidRPr="00B72164" w:rsidRDefault="00C93060" w:rsidP="005C4F9C">
            <w:pPr>
              <w:jc w:val="both"/>
            </w:pPr>
            <w:r w:rsidRPr="00B72164">
              <w:t>Parašas ir antspaudas (jeigu antspaudas yra)</w:t>
            </w:r>
          </w:p>
        </w:tc>
        <w:tc>
          <w:tcPr>
            <w:tcW w:w="4597" w:type="dxa"/>
          </w:tcPr>
          <w:p w14:paraId="224A3B6E" w14:textId="77777777" w:rsidR="00C93060" w:rsidRPr="00BE6CC9" w:rsidRDefault="00C93060" w:rsidP="005C4F9C">
            <w:pPr>
              <w:jc w:val="both"/>
            </w:pPr>
          </w:p>
          <w:p w14:paraId="14D6AAA7" w14:textId="77777777" w:rsidR="00C93060" w:rsidRPr="00BE6CC9" w:rsidRDefault="00C93060" w:rsidP="005C4F9C">
            <w:pPr>
              <w:jc w:val="both"/>
              <w:rPr>
                <w:sz w:val="28"/>
                <w:szCs w:val="28"/>
              </w:rPr>
            </w:pPr>
          </w:p>
          <w:p w14:paraId="0A5D8B48" w14:textId="77777777" w:rsidR="00C93060" w:rsidRPr="00BE6CC9" w:rsidRDefault="00C93060" w:rsidP="005C4F9C">
            <w:pPr>
              <w:jc w:val="both"/>
              <w:rPr>
                <w:sz w:val="28"/>
                <w:szCs w:val="28"/>
              </w:rPr>
            </w:pPr>
          </w:p>
          <w:p w14:paraId="41B50EFD" w14:textId="77777777" w:rsidR="00C93060" w:rsidRPr="00BE6CC9" w:rsidRDefault="00C93060" w:rsidP="005C4F9C">
            <w:pPr>
              <w:jc w:val="both"/>
              <w:rPr>
                <w:sz w:val="28"/>
                <w:szCs w:val="28"/>
              </w:rPr>
            </w:pPr>
          </w:p>
        </w:tc>
      </w:tr>
      <w:tr w:rsidR="00C93060" w:rsidRPr="00B72164" w14:paraId="3D6AD70F" w14:textId="77777777">
        <w:tc>
          <w:tcPr>
            <w:tcW w:w="801" w:type="dxa"/>
          </w:tcPr>
          <w:p w14:paraId="3BB3D948" w14:textId="77777777" w:rsidR="00C93060" w:rsidRDefault="00C93060" w:rsidP="00B72164">
            <w:pPr>
              <w:spacing w:line="256" w:lineRule="auto"/>
            </w:pPr>
            <w:r>
              <w:t>13.6.</w:t>
            </w:r>
          </w:p>
        </w:tc>
        <w:tc>
          <w:tcPr>
            <w:tcW w:w="4239" w:type="dxa"/>
          </w:tcPr>
          <w:p w14:paraId="7DA37C70" w14:textId="77777777" w:rsidR="00C93060" w:rsidRPr="00B72164" w:rsidRDefault="00C93060" w:rsidP="00B72164">
            <w:pPr>
              <w:spacing w:line="256" w:lineRule="auto"/>
              <w:jc w:val="both"/>
            </w:pPr>
            <w:r>
              <w:t>Banko pavadinimas</w:t>
            </w:r>
          </w:p>
        </w:tc>
        <w:tc>
          <w:tcPr>
            <w:tcW w:w="4597" w:type="dxa"/>
          </w:tcPr>
          <w:p w14:paraId="03E9DA5D" w14:textId="77777777" w:rsidR="00C93060" w:rsidRPr="00BE6CC9" w:rsidRDefault="00C93060" w:rsidP="00B72164">
            <w:pPr>
              <w:spacing w:line="256" w:lineRule="auto"/>
              <w:jc w:val="both"/>
            </w:pPr>
          </w:p>
        </w:tc>
      </w:tr>
      <w:tr w:rsidR="00C93060" w:rsidRPr="00B72164" w14:paraId="714E9040" w14:textId="77777777">
        <w:tc>
          <w:tcPr>
            <w:tcW w:w="801" w:type="dxa"/>
          </w:tcPr>
          <w:p w14:paraId="46C939E8" w14:textId="77777777" w:rsidR="00C93060" w:rsidRDefault="00C93060" w:rsidP="00B72164">
            <w:pPr>
              <w:spacing w:line="256" w:lineRule="auto"/>
            </w:pPr>
            <w:r>
              <w:t>13.7.</w:t>
            </w:r>
          </w:p>
        </w:tc>
        <w:tc>
          <w:tcPr>
            <w:tcW w:w="4239" w:type="dxa"/>
          </w:tcPr>
          <w:p w14:paraId="30BF62DB" w14:textId="77777777" w:rsidR="00C93060" w:rsidRDefault="00C93060" w:rsidP="00B72164">
            <w:pPr>
              <w:spacing w:line="256" w:lineRule="auto"/>
              <w:jc w:val="both"/>
            </w:pPr>
            <w:r>
              <w:t>Atsiskaitomosios sąskaitos Nr.</w:t>
            </w:r>
          </w:p>
        </w:tc>
        <w:tc>
          <w:tcPr>
            <w:tcW w:w="4597" w:type="dxa"/>
          </w:tcPr>
          <w:p w14:paraId="394042C7" w14:textId="77777777" w:rsidR="00C93060" w:rsidRPr="00BE6CC9" w:rsidRDefault="00C93060" w:rsidP="00B72164">
            <w:pPr>
              <w:spacing w:line="256" w:lineRule="auto"/>
              <w:jc w:val="both"/>
            </w:pPr>
            <w:r w:rsidRPr="00BE6CC9">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17A6" w14:textId="77777777" w:rsidR="00E86686" w:rsidRDefault="00E86686">
    <w:pPr>
      <w:pStyle w:val="Antrats"/>
      <w:jc w:val="center"/>
    </w:pPr>
    <w:r>
      <w:fldChar w:fldCharType="begin"/>
    </w:r>
    <w:r>
      <w:instrText>PAGE   \* MERGEFORMAT</w:instrText>
    </w:r>
    <w:r>
      <w:fldChar w:fldCharType="separate"/>
    </w:r>
    <w:r>
      <w:rPr>
        <w:noProof/>
      </w:rPr>
      <w:t>5</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5A81" w14:textId="456B7E29" w:rsidR="00E86686" w:rsidRPr="00DC295D" w:rsidRDefault="00E86686" w:rsidP="007F000C">
    <w:pPr>
      <w:pStyle w:val="Antrats"/>
      <w:tabs>
        <w:tab w:val="clear" w:pos="4819"/>
      </w:tabs>
      <w:jc w:val="right"/>
    </w:pPr>
    <w:r>
      <w:t xml:space="preserve">Kvietimo Nr. 7 </w:t>
    </w:r>
    <w:r w:rsidRPr="00DC295D">
      <w:t>Finansavimo sąlygų aprašo</w:t>
    </w:r>
    <w:r>
      <w:t xml:space="preserve"> priemonei Nr. LEADER-19.2-SAVA-10</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B3CE9"/>
    <w:rsid w:val="001C789A"/>
    <w:rsid w:val="001F25D8"/>
    <w:rsid w:val="00202F3B"/>
    <w:rsid w:val="00221761"/>
    <w:rsid w:val="002248AE"/>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5DDD"/>
    <w:rsid w:val="005F0442"/>
    <w:rsid w:val="005F1C28"/>
    <w:rsid w:val="005F61EA"/>
    <w:rsid w:val="00602F49"/>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945B7"/>
    <w:rsid w:val="00CA737C"/>
    <w:rsid w:val="00CD0562"/>
    <w:rsid w:val="00D0043E"/>
    <w:rsid w:val="00D0667F"/>
    <w:rsid w:val="00D44F2D"/>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86686"/>
    <w:rsid w:val="00E90361"/>
    <w:rsid w:val="00EE063C"/>
    <w:rsid w:val="00EE3AF6"/>
    <w:rsid w:val="00EF0B48"/>
    <w:rsid w:val="00EF783A"/>
    <w:rsid w:val="00F071EE"/>
    <w:rsid w:val="00F4064A"/>
    <w:rsid w:val="00F462D8"/>
    <w:rsid w:val="00F50859"/>
    <w:rsid w:val="00F53FDF"/>
    <w:rsid w:val="00F95286"/>
    <w:rsid w:val="00F960C6"/>
    <w:rsid w:val="00F9619C"/>
    <w:rsid w:val="00FB0C6C"/>
    <w:rsid w:val="00FB7B29"/>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7FEB003E-4183-478B-859A-5160424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4049</Words>
  <Characters>28627</Characters>
  <Application>Microsoft Office Word</Application>
  <DocSecurity>0</DocSecurity>
  <Lines>238</Lines>
  <Paragraphs>65</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3</cp:revision>
  <cp:lastPrinted>2018-07-31T20:26:00Z</cp:lastPrinted>
  <dcterms:created xsi:type="dcterms:W3CDTF">2020-09-23T12:28:00Z</dcterms:created>
  <dcterms:modified xsi:type="dcterms:W3CDTF">2020-09-23T13:23:00Z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